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F0" w:rsidRDefault="009628F0" w:rsidP="009628F0">
      <w:pPr>
        <w:shd w:val="clear" w:color="auto" w:fill="FFFFFF"/>
        <w:spacing w:after="0" w:line="594" w:lineRule="atLeast"/>
        <w:outlineLvl w:val="1"/>
        <w:rPr>
          <w:rFonts w:ascii="Open Sans" w:eastAsia="Times New Roman" w:hAnsi="Open Sans" w:cs="Times New Roman"/>
          <w:color w:val="2C2D30"/>
          <w:sz w:val="54"/>
          <w:szCs w:val="54"/>
          <w:lang w:eastAsia="hr-HR"/>
        </w:rPr>
      </w:pPr>
      <w:r w:rsidRPr="009628F0">
        <w:rPr>
          <w:rFonts w:ascii="Open Sans" w:eastAsia="Times New Roman" w:hAnsi="Open Sans" w:cs="Times New Roman"/>
          <w:color w:val="2C2D30"/>
          <w:sz w:val="54"/>
          <w:szCs w:val="54"/>
          <w:lang w:eastAsia="hr-HR"/>
        </w:rPr>
        <w:t xml:space="preserve">Procedura upravljanja i raspolaganja nekretninama u vlasništvu </w:t>
      </w:r>
      <w:r>
        <w:rPr>
          <w:rFonts w:ascii="Open Sans" w:eastAsia="Times New Roman" w:hAnsi="Open Sans" w:cs="Times New Roman"/>
          <w:color w:val="2C2D30"/>
          <w:sz w:val="54"/>
          <w:szCs w:val="54"/>
          <w:lang w:eastAsia="hr-HR"/>
        </w:rPr>
        <w:t>Općine Donji Kraljevec</w:t>
      </w:r>
    </w:p>
    <w:p w:rsidR="009628F0" w:rsidRDefault="009628F0" w:rsidP="009628F0">
      <w:pPr>
        <w:shd w:val="clear" w:color="auto" w:fill="FFFFFF"/>
        <w:spacing w:after="0" w:line="594" w:lineRule="atLeast"/>
        <w:outlineLvl w:val="1"/>
        <w:rPr>
          <w:rFonts w:ascii="Open Sans" w:eastAsia="Times New Roman" w:hAnsi="Open Sans" w:cs="Times New Roman"/>
          <w:color w:val="2C2D30"/>
          <w:sz w:val="54"/>
          <w:szCs w:val="54"/>
          <w:lang w:eastAsia="hr-HR"/>
        </w:rPr>
      </w:pPr>
    </w:p>
    <w:p w:rsidR="009628F0" w:rsidRPr="009628F0" w:rsidRDefault="009628F0" w:rsidP="009628F0">
      <w:pPr>
        <w:shd w:val="clear" w:color="auto" w:fill="FFFFFF"/>
        <w:spacing w:after="0" w:line="594" w:lineRule="atLeast"/>
        <w:outlineLvl w:val="1"/>
        <w:rPr>
          <w:rFonts w:ascii="Open Sans" w:eastAsia="Times New Roman" w:hAnsi="Open Sans" w:cs="Times New Roman"/>
          <w:color w:val="2C2D30"/>
          <w:sz w:val="54"/>
          <w:szCs w:val="54"/>
          <w:lang w:eastAsia="hr-HR"/>
        </w:rPr>
      </w:pP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I. UVODNE ODREDBE</w:t>
      </w:r>
    </w:p>
    <w:p w:rsidR="009628F0" w:rsidRPr="009628F0" w:rsidRDefault="009628F0" w:rsidP="009628F0">
      <w:pPr>
        <w:shd w:val="clear" w:color="auto" w:fill="FFFFFF"/>
        <w:spacing w:after="105" w:line="240" w:lineRule="auto"/>
        <w:jc w:val="center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Članak 1.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Ovom Procedurom uređuje se postupanje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Jedinstvenog upravnog odjela Općine Donji Kraljevec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(u daljnjem tekstu: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Općina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) u svezi sa stjecanjem, raspolaganjem i upravljanjem nekretninama u vlasništvu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Općine 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izuzev postupka davanja u zakup poslovnih prostora i javnih površina, postupka davanja u najam stanova u vlasništvu </w:t>
      </w:r>
      <w:r w:rsidR="002362FD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Općine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te postupka prodaje i davanja na korištenje grobnog mjesta, groba i niše, koji su postupci uređeni drugim općim aktima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Općine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jc w:val="center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Članak 2.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Općinski načelnik i Općinsko vijeće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upravljaju nekretninama u vlasništvu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Općine 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temeljem vlasničkih ovlasti, a pod uvjetima i na način propisan Zakonom o vlasništvu i drugim stvarnim pravima (Narodne novine, br. 91/96, 68/98, 137/99, 22/00, 73/00, 129/00, 114/01, 79/06, 141/06, 146/08, 38/09, 153/09, 143/12, 152/14), Zakonom o lokalnoj i područnoj (regionalnoj) samoupravi (Narodne novine, br. 33/01, 60/01, 129/05, 109/07, 125/08, 36/09, 150/11, 144/12, 19/13, 137/15, 123/17), te drugim zakonima i propisima Republike Hrvatske i ovom Procedurom.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Općinski načelnik i Općinsko vijeće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upravljaju nekretninama na načelima zakonitosti i svrsishodnosti, u skladu s namjenom nekretnina i u interesu stvaranja uvjeta za gospodarski razvoj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Općine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 i osiguranje društvenih i socijalnih interesa.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br/>
        <w:t>Stručne poslove u izvršenju prava iz prethodnog stavka obav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lja Jedinstveni upravni odjel Općine Donji Kraljevec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.</w:t>
      </w:r>
    </w:p>
    <w:p w:rsid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</w:pP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I. TEMELJNE ODREDBE</w:t>
      </w:r>
    </w:p>
    <w:p w:rsidR="009628F0" w:rsidRPr="009628F0" w:rsidRDefault="009628F0" w:rsidP="009628F0">
      <w:pPr>
        <w:shd w:val="clear" w:color="auto" w:fill="FFFFFF"/>
        <w:spacing w:after="105" w:line="240" w:lineRule="auto"/>
        <w:jc w:val="center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Članak 3.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Ovom Odlukom se naročito uređuje: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br/>
        <w:t>- stjecanje, raspolaganje i upravljanje nekretninama,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br/>
        <w:t>- provođenje natječaja za prodaju nekretnina, zakup zemljišta, zamjenu nekretnina i osnivanje prava građenja,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br/>
        <w:t>- ostvarivanje i zasnivanje drugih prava na nekretninama.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jc w:val="center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b/>
          <w:bCs/>
          <w:color w:val="4F5054"/>
          <w:sz w:val="21"/>
          <w:szCs w:val="21"/>
          <w:lang w:eastAsia="hr-HR"/>
        </w:rPr>
        <w:t>Članak 4.</w:t>
      </w:r>
    </w:p>
    <w:p w:rsidR="009628F0" w:rsidRPr="009628F0" w:rsidRDefault="009628F0" w:rsidP="009628F0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</w:pP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U sklopu stjecanja, raspolaganja, upravljanja i korištenja nekretninama u vlasništvu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Općine Donji Kraljevec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 xml:space="preserve">, </w:t>
      </w:r>
      <w:r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Općina</w:t>
      </w:r>
      <w:r w:rsidRPr="009628F0">
        <w:rPr>
          <w:rFonts w:ascii="Open Sans" w:eastAsia="Times New Roman" w:hAnsi="Open Sans" w:cs="Times New Roman"/>
          <w:color w:val="4F5054"/>
          <w:sz w:val="21"/>
          <w:szCs w:val="21"/>
          <w:lang w:eastAsia="hr-HR"/>
        </w:rPr>
        <w:t>: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- uređuje vlasničko-pravno stanje nekretnina,</w:t>
      </w:r>
      <w:r>
        <w:rPr>
          <w:rFonts w:ascii="Open Sans" w:hAnsi="Open Sans"/>
          <w:color w:val="4F5054"/>
          <w:sz w:val="21"/>
          <w:szCs w:val="21"/>
        </w:rPr>
        <w:br/>
        <w:t>- vrši investicijsko i tekuće održavanje nekretnina,</w:t>
      </w:r>
      <w:r>
        <w:rPr>
          <w:rFonts w:ascii="Open Sans" w:hAnsi="Open Sans"/>
          <w:color w:val="4F5054"/>
          <w:sz w:val="21"/>
          <w:szCs w:val="21"/>
        </w:rPr>
        <w:br/>
        <w:t xml:space="preserve">- uređuje građevinsko zemljište pripremom zemljišta za izgradnju (uređenje vlasničko-pravnog </w:t>
      </w:r>
      <w:bookmarkStart w:id="0" w:name="_GoBack"/>
      <w:r>
        <w:rPr>
          <w:rFonts w:ascii="Open Sans" w:hAnsi="Open Sans"/>
          <w:color w:val="4F5054"/>
          <w:sz w:val="21"/>
          <w:szCs w:val="21"/>
        </w:rPr>
        <w:lastRenderedPageBreak/>
        <w:t xml:space="preserve">stanja, izrada prostornih dokumenata) te osigurava izgradnju komunalnih i telekomunikacijskih </w:t>
      </w:r>
      <w:bookmarkEnd w:id="0"/>
      <w:r>
        <w:rPr>
          <w:rFonts w:ascii="Open Sans" w:hAnsi="Open Sans"/>
          <w:color w:val="4F5054"/>
          <w:sz w:val="21"/>
          <w:szCs w:val="21"/>
        </w:rPr>
        <w:t>instalacija, objekata i uređaja individualne i zajedničke potrošnje,</w:t>
      </w:r>
      <w:r>
        <w:rPr>
          <w:rFonts w:ascii="Open Sans" w:hAnsi="Open Sans"/>
          <w:color w:val="4F5054"/>
          <w:sz w:val="21"/>
          <w:szCs w:val="21"/>
        </w:rPr>
        <w:br/>
        <w:t>- vrši izgradnju ili drugi oblik i način uređenja i korištenja građevinskog zemljišta,</w:t>
      </w:r>
      <w:r>
        <w:rPr>
          <w:rFonts w:ascii="Open Sans" w:hAnsi="Open Sans"/>
          <w:color w:val="4F5054"/>
          <w:sz w:val="21"/>
          <w:szCs w:val="21"/>
        </w:rPr>
        <w:br/>
        <w:t>- prodaje uređeno neizgrađeno građevinsko zemljište,</w:t>
      </w:r>
      <w:r>
        <w:rPr>
          <w:rFonts w:ascii="Open Sans" w:hAnsi="Open Sans"/>
          <w:color w:val="4F5054"/>
          <w:sz w:val="21"/>
          <w:szCs w:val="21"/>
        </w:rPr>
        <w:br/>
        <w:t>- prodaje izgrađeno građevinsko zemljište,</w:t>
      </w:r>
      <w:r>
        <w:rPr>
          <w:rFonts w:ascii="Open Sans" w:hAnsi="Open Sans"/>
          <w:color w:val="4F5054"/>
          <w:sz w:val="21"/>
          <w:szCs w:val="21"/>
        </w:rPr>
        <w:br/>
        <w:t>- formira građevinske čestice,</w:t>
      </w:r>
      <w:r>
        <w:rPr>
          <w:rFonts w:ascii="Open Sans" w:hAnsi="Open Sans"/>
          <w:color w:val="4F5054"/>
          <w:sz w:val="21"/>
          <w:szCs w:val="21"/>
        </w:rPr>
        <w:br/>
        <w:t>- prodaje i druge nekretnine,</w:t>
      </w:r>
      <w:r>
        <w:rPr>
          <w:rFonts w:ascii="Open Sans" w:hAnsi="Open Sans"/>
          <w:color w:val="4F5054"/>
          <w:sz w:val="21"/>
          <w:szCs w:val="21"/>
        </w:rPr>
        <w:br/>
        <w:t>- daje u zakup zemljište u svom vlasništvu ,</w:t>
      </w:r>
      <w:r>
        <w:rPr>
          <w:rFonts w:ascii="Open Sans" w:hAnsi="Open Sans"/>
          <w:color w:val="4F5054"/>
          <w:sz w:val="21"/>
          <w:szCs w:val="21"/>
        </w:rPr>
        <w:br/>
        <w:t>- osniva pravo građenja na svojim nekretninama,</w:t>
      </w:r>
      <w:r>
        <w:rPr>
          <w:rFonts w:ascii="Open Sans" w:hAnsi="Open Sans"/>
          <w:color w:val="4F5054"/>
          <w:sz w:val="21"/>
          <w:szCs w:val="21"/>
        </w:rPr>
        <w:br/>
        <w:t>- osniva stvarne terete na svojim nekretninama,</w:t>
      </w:r>
      <w:r>
        <w:rPr>
          <w:rFonts w:ascii="Open Sans" w:hAnsi="Open Sans"/>
          <w:color w:val="4F5054"/>
          <w:sz w:val="21"/>
          <w:szCs w:val="21"/>
        </w:rPr>
        <w:br/>
        <w:t>- kupuje i prima na dar nekretnine,</w:t>
      </w:r>
      <w:r>
        <w:rPr>
          <w:rFonts w:ascii="Open Sans" w:hAnsi="Open Sans"/>
          <w:color w:val="4F5054"/>
          <w:sz w:val="21"/>
          <w:szCs w:val="21"/>
        </w:rPr>
        <w:br/>
        <w:t xml:space="preserve">- mijenja nekretnine u vlasništvu </w:t>
      </w:r>
      <w:r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s nekretninama trećih osoba,</w:t>
      </w:r>
      <w:r>
        <w:rPr>
          <w:rFonts w:ascii="Open Sans" w:hAnsi="Open Sans"/>
          <w:color w:val="4F5054"/>
          <w:sz w:val="21"/>
          <w:szCs w:val="21"/>
        </w:rPr>
        <w:br/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5.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Načelnik Općine Donji Kraljevec </w:t>
      </w:r>
      <w:r>
        <w:rPr>
          <w:rFonts w:ascii="Open Sans" w:hAnsi="Open Sans"/>
          <w:color w:val="4F5054"/>
          <w:sz w:val="21"/>
          <w:szCs w:val="21"/>
        </w:rPr>
        <w:t xml:space="preserve"> (u daljnjem tekstu: </w:t>
      </w:r>
      <w:r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 xml:space="preserve">) upravlja nekretninama u vlasništvu </w:t>
      </w:r>
      <w:r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pažnjom dobrog gospodara, na načelima zakonitosti, svrsishodnosti i ekonomičnost, u interesu stvaranja uvjeta za gospodarski razvoj </w:t>
      </w:r>
      <w:r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, za osiguranje društvenih i drugih interesa, te za probitak i socijalnu sigurnost </w:t>
      </w:r>
      <w:r>
        <w:rPr>
          <w:rFonts w:ascii="Open Sans" w:hAnsi="Open Sans"/>
          <w:color w:val="4F5054"/>
          <w:sz w:val="21"/>
          <w:szCs w:val="21"/>
        </w:rPr>
        <w:t>žitelja općine</w:t>
      </w:r>
      <w:r>
        <w:rPr>
          <w:rFonts w:ascii="Open Sans" w:hAnsi="Open Sans"/>
          <w:color w:val="4F5054"/>
          <w:sz w:val="21"/>
          <w:szCs w:val="21"/>
        </w:rPr>
        <w:t>, te donosi odluke o stjecanju i otuđenju nekretnina.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 xml:space="preserve"> donosi odluku o stjecanju nekretnina do vrijednosti 0,5% iznosa prihoda bez primitaka ostvarenih u godini koja prethodi godini u kojoj se odlučuje o stjecanju nekretnine.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Fonts w:ascii="Open Sans" w:hAnsi="Open Sans"/>
          <w:color w:val="4F5054"/>
          <w:sz w:val="21"/>
          <w:szCs w:val="21"/>
        </w:rPr>
        <w:t>Općinsko</w:t>
      </w:r>
      <w:r>
        <w:rPr>
          <w:rFonts w:ascii="Open Sans" w:hAnsi="Open Sans"/>
          <w:color w:val="4F5054"/>
          <w:sz w:val="21"/>
          <w:szCs w:val="21"/>
        </w:rPr>
        <w:t xml:space="preserve"> vijeće donosi odluku o stjecanju nekretnina čija ukupna vrijednost prelazi 0,5% iznosa prihoda bez primitaka ostvarenih u godini koja prethodi godini u kojoj se odlučuje o stjecanju nekretnine.</w:t>
      </w:r>
      <w:r>
        <w:rPr>
          <w:rFonts w:ascii="Open Sans" w:hAnsi="Open Sans"/>
          <w:color w:val="4F5054"/>
          <w:sz w:val="21"/>
          <w:szCs w:val="21"/>
        </w:rPr>
        <w:br/>
        <w:t>Pri stjecanju nekretnine vodi se računa o tržišnoj cijeni nekretnine.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 xml:space="preserve"> je ovlašten pregovarati s vlasnikom nekretnine o kupnji nekretnine.</w:t>
      </w:r>
      <w:r>
        <w:rPr>
          <w:rFonts w:ascii="Open Sans" w:hAnsi="Open Sans"/>
          <w:color w:val="4F5054"/>
          <w:sz w:val="21"/>
          <w:szCs w:val="21"/>
        </w:rPr>
        <w:br/>
        <w:t>Odredbe stavka 2. i 3. ovog članka na odgovarajući se način primjenjuju na otuđenje nekretnine.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Fonts w:ascii="Open Sans" w:hAnsi="Open Sans"/>
          <w:color w:val="4F5054"/>
          <w:sz w:val="21"/>
          <w:szCs w:val="21"/>
        </w:rPr>
        <w:t> 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Style w:val="Naglaeno"/>
          <w:rFonts w:ascii="Open Sans" w:hAnsi="Open Sans"/>
          <w:color w:val="4F5054"/>
          <w:sz w:val="21"/>
          <w:szCs w:val="21"/>
        </w:rPr>
        <w:t>III. PRODAJA NEKRETNINA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6.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Početna (najniža) cijena nekretnine utvrđuje se u visini tržišne cijene nekretnine sukladno procjeni vrijednosti ovlaštenog sudskog vještaka ili procjenitelja.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7.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>/</w:t>
      </w:r>
      <w:r>
        <w:rPr>
          <w:rFonts w:ascii="Open Sans" w:hAnsi="Open Sans"/>
          <w:color w:val="4F5054"/>
          <w:sz w:val="21"/>
          <w:szCs w:val="21"/>
        </w:rPr>
        <w:t>Općinsko</w:t>
      </w:r>
      <w:r>
        <w:rPr>
          <w:rFonts w:ascii="Open Sans" w:hAnsi="Open Sans"/>
          <w:color w:val="4F5054"/>
          <w:sz w:val="21"/>
          <w:szCs w:val="21"/>
        </w:rPr>
        <w:t xml:space="preserve"> vijeće donosi Zaključak/Odluku o prodaji/stjecanju nekretnina u vlasništvu </w:t>
      </w:r>
      <w:r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sukladno ukupnoj vrijednosti</w:t>
      </w:r>
      <w:r>
        <w:rPr>
          <w:rFonts w:ascii="Open Sans" w:hAnsi="Open Sans"/>
          <w:color w:val="4F5054"/>
          <w:sz w:val="21"/>
          <w:szCs w:val="21"/>
        </w:rPr>
        <w:t xml:space="preserve"> </w:t>
      </w:r>
      <w:r>
        <w:rPr>
          <w:rFonts w:ascii="Open Sans" w:hAnsi="Open Sans"/>
          <w:color w:val="4F5054"/>
          <w:sz w:val="21"/>
          <w:szCs w:val="21"/>
        </w:rPr>
        <w:t>nekretnine kako je navedeno u članku 6. ove Odluke te istim Zaključkom ili posebnim aktom raspisuje javni natječaj.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8.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Natječaj provodi Natječajno povjerenstvo (u daljnjem tekstu: Povjerenstvo).</w:t>
      </w:r>
      <w:r>
        <w:rPr>
          <w:rFonts w:ascii="Open Sans" w:hAnsi="Open Sans"/>
          <w:color w:val="4F5054"/>
          <w:sz w:val="21"/>
          <w:szCs w:val="21"/>
        </w:rPr>
        <w:br/>
        <w:t xml:space="preserve">Povjerenstvo priprema i objavljuje natječaj o prodaji nekretnine u službenom glasilu </w:t>
      </w:r>
      <w:r>
        <w:rPr>
          <w:rFonts w:ascii="Open Sans" w:hAnsi="Open Sans"/>
          <w:color w:val="4F5054"/>
          <w:sz w:val="21"/>
          <w:szCs w:val="21"/>
        </w:rPr>
        <w:t>Međimurske županije</w:t>
      </w:r>
      <w:r>
        <w:rPr>
          <w:rFonts w:ascii="Open Sans" w:hAnsi="Open Sans"/>
          <w:color w:val="4F5054"/>
          <w:sz w:val="21"/>
          <w:szCs w:val="21"/>
        </w:rPr>
        <w:t xml:space="preserve">, na oglasnoj ploči i na internet stranicama </w:t>
      </w:r>
      <w:r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>.</w:t>
      </w:r>
      <w:r>
        <w:rPr>
          <w:rFonts w:ascii="Open Sans" w:hAnsi="Open Sans"/>
          <w:color w:val="4F5054"/>
          <w:sz w:val="21"/>
          <w:szCs w:val="21"/>
        </w:rPr>
        <w:br/>
        <w:t>Tekst natječaja sadrži:</w:t>
      </w:r>
      <w:r>
        <w:rPr>
          <w:rFonts w:ascii="Open Sans" w:hAnsi="Open Sans"/>
          <w:color w:val="4F5054"/>
          <w:sz w:val="21"/>
          <w:szCs w:val="21"/>
        </w:rPr>
        <w:br/>
        <w:t>- oznaku i površinu nekretnine,</w:t>
      </w:r>
      <w:r>
        <w:rPr>
          <w:rFonts w:ascii="Open Sans" w:hAnsi="Open Sans"/>
          <w:color w:val="4F5054"/>
          <w:sz w:val="21"/>
          <w:szCs w:val="21"/>
        </w:rPr>
        <w:br/>
        <w:t>- početnu cijenu nekretnine</w:t>
      </w:r>
      <w:r>
        <w:rPr>
          <w:rFonts w:ascii="Open Sans" w:hAnsi="Open Sans"/>
          <w:color w:val="4F5054"/>
          <w:sz w:val="21"/>
          <w:szCs w:val="21"/>
        </w:rPr>
        <w:br/>
        <w:t>- iznos jamčevine (najmanje 10% od početne cijene),</w:t>
      </w:r>
      <w:r>
        <w:rPr>
          <w:rFonts w:ascii="Open Sans" w:hAnsi="Open Sans"/>
          <w:color w:val="4F5054"/>
          <w:sz w:val="21"/>
          <w:szCs w:val="21"/>
        </w:rPr>
        <w:br/>
        <w:t>- sadržaj ponude</w:t>
      </w:r>
      <w:r>
        <w:rPr>
          <w:rFonts w:ascii="Open Sans" w:hAnsi="Open Sans"/>
          <w:color w:val="4F5054"/>
          <w:sz w:val="21"/>
          <w:szCs w:val="21"/>
        </w:rPr>
        <w:br/>
        <w:t>- način, rok i mjesto za podnošenje ponude</w:t>
      </w:r>
      <w:r>
        <w:rPr>
          <w:rFonts w:ascii="Open Sans" w:hAnsi="Open Sans"/>
          <w:color w:val="4F5054"/>
          <w:sz w:val="21"/>
          <w:szCs w:val="21"/>
        </w:rPr>
        <w:br/>
        <w:t xml:space="preserve">- odredbu da ako najpovoljniji ponuditelj odustane od sklapanja kupoprodajnog ugovora, </w:t>
      </w:r>
      <w:r>
        <w:rPr>
          <w:rFonts w:ascii="Open Sans" w:hAnsi="Open Sans"/>
          <w:color w:val="4F5054"/>
          <w:sz w:val="21"/>
          <w:szCs w:val="21"/>
        </w:rPr>
        <w:lastRenderedPageBreak/>
        <w:t>odnosno uplate kupoprodajne cijene, gubi pravo na povrat jamčevine,</w:t>
      </w:r>
      <w:r>
        <w:rPr>
          <w:rFonts w:ascii="Open Sans" w:hAnsi="Open Sans"/>
          <w:color w:val="4F5054"/>
          <w:sz w:val="21"/>
          <w:szCs w:val="21"/>
        </w:rPr>
        <w:br/>
        <w:t xml:space="preserve">- rok u kojem je najpovoljniji prodavatelj dužan sklopiti ugovor o kupoprodaji s </w:t>
      </w:r>
      <w:r>
        <w:rPr>
          <w:rFonts w:ascii="Open Sans" w:hAnsi="Open Sans"/>
          <w:color w:val="4F5054"/>
          <w:sz w:val="21"/>
          <w:szCs w:val="21"/>
        </w:rPr>
        <w:t>Općinom</w:t>
      </w:r>
      <w:r>
        <w:rPr>
          <w:rFonts w:ascii="Open Sans" w:hAnsi="Open Sans"/>
          <w:color w:val="4F5054"/>
          <w:sz w:val="21"/>
          <w:szCs w:val="21"/>
        </w:rPr>
        <w:t>,</w:t>
      </w:r>
      <w:r>
        <w:rPr>
          <w:rFonts w:ascii="Open Sans" w:hAnsi="Open Sans"/>
          <w:color w:val="4F5054"/>
          <w:sz w:val="21"/>
          <w:szCs w:val="21"/>
        </w:rPr>
        <w:br/>
        <w:t>- ostale dodatne informacije i uvjete.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9.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U tekstu natječaja uz uvjete iz prethodnog članka ove Procedure, od ponuditelja će se zatražiti da dostavi i sljedeće:</w:t>
      </w:r>
      <w:r>
        <w:rPr>
          <w:rFonts w:ascii="Open Sans" w:hAnsi="Open Sans"/>
          <w:color w:val="4F5054"/>
          <w:sz w:val="21"/>
          <w:szCs w:val="21"/>
        </w:rPr>
        <w:br/>
        <w:t>1. podatke o ponuditelju</w:t>
      </w:r>
      <w:r>
        <w:rPr>
          <w:rFonts w:ascii="Open Sans" w:hAnsi="Open Sans"/>
          <w:color w:val="4F5054"/>
          <w:sz w:val="21"/>
          <w:szCs w:val="21"/>
        </w:rPr>
        <w:br/>
        <w:t>2. presliku osobne iskaznice ili putovnice za fizičke osobe, a za pravne osobe presliku rješenja o upisu u sudski ili drugi odgovarajući registar za pravne osobe, presliku kartice tekućeg računa ili broja žiro-računa na koji se može vratiti jamčevina</w:t>
      </w:r>
      <w:r>
        <w:rPr>
          <w:rFonts w:ascii="Open Sans" w:hAnsi="Open Sans"/>
          <w:color w:val="4F5054"/>
          <w:sz w:val="21"/>
          <w:szCs w:val="21"/>
        </w:rPr>
        <w:br/>
        <w:t>3. dokaz o uplaćenoj jamčevini,</w:t>
      </w:r>
      <w:r>
        <w:rPr>
          <w:rFonts w:ascii="Open Sans" w:hAnsi="Open Sans"/>
          <w:color w:val="4F5054"/>
          <w:sz w:val="21"/>
          <w:szCs w:val="21"/>
        </w:rPr>
        <w:br/>
        <w:t>4. ponuđeni iznos kupoprodajne cijene izražen u kunama,</w:t>
      </w:r>
      <w:r>
        <w:rPr>
          <w:rFonts w:ascii="Open Sans" w:hAnsi="Open Sans"/>
          <w:color w:val="4F5054"/>
          <w:sz w:val="21"/>
          <w:szCs w:val="21"/>
        </w:rPr>
        <w:br/>
        <w:t xml:space="preserve">5. dokaz o nepostojanju duga prema </w:t>
      </w:r>
      <w:r>
        <w:rPr>
          <w:rFonts w:ascii="Open Sans" w:hAnsi="Open Sans"/>
          <w:color w:val="4F5054"/>
          <w:sz w:val="21"/>
          <w:szCs w:val="21"/>
        </w:rPr>
        <w:t>Općini Donji Kraljevec</w:t>
      </w:r>
      <w:r>
        <w:rPr>
          <w:rFonts w:ascii="Open Sans" w:hAnsi="Open Sans"/>
          <w:color w:val="4F5054"/>
          <w:sz w:val="21"/>
          <w:szCs w:val="21"/>
        </w:rPr>
        <w:t xml:space="preserve"> od strane ponuditelja, kao i od strane članova njegovog kućanstva, te tvrtki i obrta koji su bilo u vlasništvu ponuditelja, bilo u vlasništvu članova njegovog kućanstva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10.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Po isteku roka za dostavu ponuda po natječaju, Povjerenstvo otvara pristigle ponude i sastavlja zapisnik o svom radu.</w:t>
      </w:r>
      <w:r>
        <w:rPr>
          <w:rFonts w:ascii="Open Sans" w:hAnsi="Open Sans"/>
          <w:color w:val="4F5054"/>
          <w:sz w:val="21"/>
          <w:szCs w:val="21"/>
        </w:rPr>
        <w:br/>
        <w:t>Nepravodobno prispjele i nepotpune ponude neće se razmatrati.</w:t>
      </w:r>
      <w:r>
        <w:rPr>
          <w:rFonts w:ascii="Open Sans" w:hAnsi="Open Sans"/>
          <w:color w:val="4F5054"/>
          <w:sz w:val="21"/>
          <w:szCs w:val="21"/>
        </w:rPr>
        <w:br/>
        <w:t>Između pravovremeno pristiglih ponuda sa svom potrebnom dokumentacijom izabire se najpovoljnija ponuda.</w:t>
      </w:r>
      <w:r>
        <w:rPr>
          <w:rFonts w:ascii="Open Sans" w:hAnsi="Open Sans"/>
          <w:color w:val="4F5054"/>
          <w:sz w:val="21"/>
          <w:szCs w:val="21"/>
        </w:rPr>
        <w:br/>
        <w:t>Najpovoljnijom ponudom smatrat će se ona ponuda koja uz ispunjenje uvjeta iz Natječaja sadrži i najviši iznos ponuđene cijene.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11.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Javni natječaj smatra se valjanim ako pristigne makar i samo jedna valjana ponuda.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12.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U slučaju da dva ili više ponuditelja, uz ispunjavanje svih uvjeta ovog Natječaja, ponude isti iznos cijene, Natječaj će se ponoviti.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13.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U slučaju da nitko ne dostavi ponudu u postupku prikupljanja ponuda ili ponuditelji ne ponude niti početnu cijenu, </w:t>
      </w:r>
      <w:r>
        <w:rPr>
          <w:rFonts w:ascii="Open Sans" w:hAnsi="Open Sans"/>
          <w:color w:val="4F5054"/>
          <w:sz w:val="21"/>
          <w:szCs w:val="21"/>
        </w:rPr>
        <w:t>Načelnik/Općinsko vijeće</w:t>
      </w:r>
      <w:r>
        <w:rPr>
          <w:rFonts w:ascii="Open Sans" w:hAnsi="Open Sans"/>
          <w:color w:val="4F5054"/>
          <w:sz w:val="21"/>
          <w:szCs w:val="21"/>
        </w:rPr>
        <w:t xml:space="preserve"> može donijeti odluku o sniženju početne cijene.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14.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Na temelju zapisnika Povjerenstva, </w:t>
      </w:r>
      <w:r w:rsidR="003B6731"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 xml:space="preserve"> donosi odnosno predlaže </w:t>
      </w:r>
      <w:r w:rsidR="003B6731">
        <w:rPr>
          <w:rFonts w:ascii="Open Sans" w:hAnsi="Open Sans"/>
          <w:color w:val="4F5054"/>
          <w:sz w:val="21"/>
          <w:szCs w:val="21"/>
        </w:rPr>
        <w:t>Općinskom</w:t>
      </w:r>
      <w:r>
        <w:rPr>
          <w:rFonts w:ascii="Open Sans" w:hAnsi="Open Sans"/>
          <w:color w:val="4F5054"/>
          <w:sz w:val="21"/>
          <w:szCs w:val="21"/>
        </w:rPr>
        <w:t xml:space="preserve"> vijeću donošenje odluke o odabiru najpovoljnije ponude.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15.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Ponuditelju koji nije uspio u natječaju, jamčevina će se vratiti u roku od 15 dana od dana odabira najpovoljnije ponude.</w:t>
      </w:r>
      <w:r>
        <w:rPr>
          <w:rFonts w:ascii="Open Sans" w:hAnsi="Open Sans"/>
          <w:color w:val="4F5054"/>
          <w:sz w:val="21"/>
          <w:szCs w:val="21"/>
        </w:rPr>
        <w:br/>
        <w:t>U slučaju da najpovoljniji ponuditelj odustane od sklapanja kupoprodajnog ugovora, odnosno uplate kupoprodajne cijene, gubi pravo na povrat jamčevine.</w:t>
      </w:r>
      <w:r>
        <w:rPr>
          <w:rFonts w:ascii="Open Sans" w:hAnsi="Open Sans"/>
          <w:color w:val="4F5054"/>
          <w:sz w:val="21"/>
          <w:szCs w:val="21"/>
        </w:rPr>
        <w:br/>
        <w:t>Najpovoljnijem ponuditelju položena će se jamčevina uračunati u kupoprodajnu cijenu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16.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Odredbe članka 6. do 15. ove Procedure na odgovarajući način se primjenjuju na raspisivanje natječaja za ostale vidove raspolaganja nekretninama.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lastRenderedPageBreak/>
        <w:t>Članak 17.</w:t>
      </w:r>
    </w:p>
    <w:p w:rsidR="009628F0" w:rsidRDefault="003B6731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Načelnik/Općinsko vijeće </w:t>
      </w:r>
      <w:r w:rsidR="009628F0">
        <w:rPr>
          <w:rFonts w:ascii="Open Sans" w:hAnsi="Open Sans"/>
          <w:color w:val="4F5054"/>
          <w:sz w:val="21"/>
          <w:szCs w:val="21"/>
        </w:rPr>
        <w:t>može donijeti Odluku o sklapanju ugovora izravnom pogodbom i prema procijenjenoj vrijednosti nekretnine:</w:t>
      </w:r>
      <w:r w:rsidR="009628F0">
        <w:rPr>
          <w:rFonts w:ascii="Open Sans" w:hAnsi="Open Sans"/>
          <w:color w:val="4F5054"/>
          <w:sz w:val="21"/>
          <w:szCs w:val="21"/>
        </w:rPr>
        <w:br/>
        <w:t>1. osobi kojoj je dio tog zemljišta potreban za formiranje neizgrađene građevne čestice u skladu s lokacijskom dozvolom ili detaljnim planom uređenja, ako taj dio ne prelazi 20% površine planirane građevne čestice,</w:t>
      </w:r>
      <w:r w:rsidR="009628F0">
        <w:rPr>
          <w:rFonts w:ascii="Open Sans" w:hAnsi="Open Sans"/>
          <w:color w:val="4F5054"/>
          <w:sz w:val="21"/>
          <w:szCs w:val="21"/>
        </w:rPr>
        <w:br/>
        <w:t>2. osobi koja je na zemljištu u svom vlasništvu, bez građevinske dozvole ili drugog odgovarajućeg akta nadležnog tijela državne uprave, izgradila građevinu u skladu s detaljnim planom uređenja ili lokacijskom dozvolom, a nedostaje joj do 20 % površine planirane građevne čestice, pod uvjetom da se obveže da će u roku od jedne godine od dana sklapanja kupoprodajnog ugovora ishoditi građevinsku dozvolu,</w:t>
      </w:r>
      <w:r w:rsidR="009628F0">
        <w:rPr>
          <w:rFonts w:ascii="Open Sans" w:hAnsi="Open Sans"/>
          <w:color w:val="4F5054"/>
          <w:sz w:val="21"/>
          <w:szCs w:val="21"/>
        </w:rPr>
        <w:br/>
        <w:t>3. u drugim zakonom propisanim slučajevima.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IV. OSTALI NAČINI RASPOLAGANJA NEKRETNINAMA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18.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Zemljište u vlasništvu </w:t>
      </w:r>
      <w:r w:rsidR="003B6731">
        <w:rPr>
          <w:rFonts w:ascii="Open Sans" w:hAnsi="Open Sans"/>
          <w:color w:val="4F5054"/>
          <w:sz w:val="21"/>
          <w:szCs w:val="21"/>
        </w:rPr>
        <w:t xml:space="preserve">Općine </w:t>
      </w:r>
      <w:r>
        <w:rPr>
          <w:rFonts w:ascii="Open Sans" w:hAnsi="Open Sans"/>
          <w:color w:val="4F5054"/>
          <w:sz w:val="21"/>
          <w:szCs w:val="21"/>
        </w:rPr>
        <w:t>može se dati u zakup fizičkim i pravnim osobama u svrhu privremenog korištenja tog zemljišta do donošenja odluke o privođenju namjeni određenoj prostorno planskom dokumentacijom.</w:t>
      </w:r>
      <w:r>
        <w:rPr>
          <w:rFonts w:ascii="Open Sans" w:hAnsi="Open Sans"/>
          <w:color w:val="4F5054"/>
          <w:sz w:val="21"/>
          <w:szCs w:val="21"/>
        </w:rPr>
        <w:br/>
        <w:t xml:space="preserve">Zemljište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daje se u zakup na osnovi javnog natječaja.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Na zemljištu koje je predmet zakupa nije dozvoljena gradnja građevine niti izvođenje drugih radova.</w:t>
      </w:r>
      <w:r>
        <w:rPr>
          <w:rFonts w:ascii="Open Sans" w:hAnsi="Open Sans"/>
          <w:color w:val="4F5054"/>
          <w:sz w:val="21"/>
          <w:szCs w:val="21"/>
        </w:rPr>
        <w:br/>
        <w:t xml:space="preserve">Iznimno od st. 3. ovog članka, na zemljištu koje se daje u zakup radi uređenja i korištenja zemljišta kao parkirališnog prostora, otvorenog skladišnog prostora ili uređenje zelenih površina, za poljoprivrednu obradu i slične namjene, uz prethodnu suglasnost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, dozvoljeno je izvođenje građevinskih radova koji su nužni radi privođenja namjeni koja je svrha zakupa, bez prava na povrat troškova ulaganja. Uz zahtjev za odobrenje, zakupnik je dužan priložiti i odgovarajuću tehničku dokumentaciju (idejno rješenje, hortikulturno rješenje i </w:t>
      </w:r>
      <w:proofErr w:type="spellStart"/>
      <w:r>
        <w:rPr>
          <w:rFonts w:ascii="Open Sans" w:hAnsi="Open Sans"/>
          <w:color w:val="4F5054"/>
          <w:sz w:val="21"/>
          <w:szCs w:val="21"/>
        </w:rPr>
        <w:t>sl</w:t>
      </w:r>
      <w:proofErr w:type="spellEnd"/>
      <w:r>
        <w:rPr>
          <w:rFonts w:ascii="Open Sans" w:hAnsi="Open Sans"/>
          <w:color w:val="4F5054"/>
          <w:sz w:val="21"/>
          <w:szCs w:val="21"/>
        </w:rPr>
        <w:t>).</w:t>
      </w:r>
      <w:r>
        <w:rPr>
          <w:rFonts w:ascii="Open Sans" w:hAnsi="Open Sans"/>
          <w:color w:val="4F5054"/>
          <w:sz w:val="21"/>
          <w:szCs w:val="21"/>
        </w:rPr>
        <w:br/>
        <w:t>Ako je predmet zakupa dio zemljišne čestice, uz zahtjev je potrebno dostaviti skicu izmjere (</w:t>
      </w:r>
      <w:proofErr w:type="spellStart"/>
      <w:r>
        <w:rPr>
          <w:rFonts w:ascii="Open Sans" w:hAnsi="Open Sans"/>
          <w:color w:val="4F5054"/>
          <w:sz w:val="21"/>
          <w:szCs w:val="21"/>
        </w:rPr>
        <w:t>iskolčenje</w:t>
      </w:r>
      <w:proofErr w:type="spellEnd"/>
      <w:r>
        <w:rPr>
          <w:rFonts w:ascii="Open Sans" w:hAnsi="Open Sans"/>
          <w:color w:val="4F5054"/>
          <w:sz w:val="21"/>
          <w:szCs w:val="21"/>
        </w:rPr>
        <w:t>) po ovlaštenom geodeti.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19.</w:t>
      </w:r>
    </w:p>
    <w:p w:rsidR="009628F0" w:rsidRDefault="003B6731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Općina</w:t>
      </w:r>
      <w:r w:rsidR="009628F0">
        <w:rPr>
          <w:rFonts w:ascii="Open Sans" w:hAnsi="Open Sans"/>
          <w:color w:val="4F5054"/>
          <w:sz w:val="21"/>
          <w:szCs w:val="21"/>
        </w:rPr>
        <w:t xml:space="preserve"> može, temeljem odluke </w:t>
      </w:r>
      <w:r>
        <w:rPr>
          <w:rFonts w:ascii="Open Sans" w:hAnsi="Open Sans"/>
          <w:color w:val="4F5054"/>
          <w:sz w:val="21"/>
          <w:szCs w:val="21"/>
        </w:rPr>
        <w:t>Načelnik/Općinsko vijeće</w:t>
      </w:r>
      <w:r w:rsidR="009628F0">
        <w:rPr>
          <w:rFonts w:ascii="Open Sans" w:hAnsi="Open Sans"/>
          <w:color w:val="4F5054"/>
          <w:sz w:val="21"/>
          <w:szCs w:val="21"/>
        </w:rPr>
        <w:t>, zamjenjivati nekretnine radi:</w:t>
      </w:r>
      <w:r w:rsidR="009628F0">
        <w:rPr>
          <w:rFonts w:ascii="Open Sans" w:hAnsi="Open Sans"/>
          <w:color w:val="4F5054"/>
          <w:sz w:val="21"/>
          <w:szCs w:val="21"/>
        </w:rPr>
        <w:br/>
        <w:t>1. razvrgnuća suvlasničke zajednice,</w:t>
      </w:r>
      <w:r w:rsidR="009628F0">
        <w:rPr>
          <w:rFonts w:ascii="Open Sans" w:hAnsi="Open Sans"/>
          <w:color w:val="4F5054"/>
          <w:sz w:val="21"/>
          <w:szCs w:val="21"/>
        </w:rPr>
        <w:br/>
        <w:t>2. stjecanja vlasništva na građevinskom zemljištu ili drugim nekretninama radi privođenja zemljišta ili postojećih objekata namjeni utvrđenoj prostornim planovima,</w:t>
      </w:r>
      <w:r w:rsidR="009628F0">
        <w:rPr>
          <w:rFonts w:ascii="Open Sans" w:hAnsi="Open Sans"/>
          <w:color w:val="4F5054"/>
          <w:sz w:val="21"/>
          <w:szCs w:val="21"/>
        </w:rPr>
        <w:br/>
        <w:t>3. u drugim opravdanim slučajevima.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20.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Na zemljištu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mogu se ugovorom osnivati prava služnosti u korist vlasnika </w:t>
      </w:r>
      <w:proofErr w:type="spellStart"/>
      <w:r>
        <w:rPr>
          <w:rFonts w:ascii="Open Sans" w:hAnsi="Open Sans"/>
          <w:color w:val="4F5054"/>
          <w:sz w:val="21"/>
          <w:szCs w:val="21"/>
        </w:rPr>
        <w:t>povlasne</w:t>
      </w:r>
      <w:proofErr w:type="spellEnd"/>
      <w:r>
        <w:rPr>
          <w:rFonts w:ascii="Open Sans" w:hAnsi="Open Sans"/>
          <w:color w:val="4F5054"/>
          <w:sz w:val="21"/>
          <w:szCs w:val="21"/>
        </w:rPr>
        <w:t xml:space="preserve"> nekretnine, nositelja prava građenja na njoj ili u korist određene osobe.</w:t>
      </w:r>
      <w:r>
        <w:rPr>
          <w:rFonts w:ascii="Open Sans" w:hAnsi="Open Sans"/>
          <w:color w:val="4F5054"/>
          <w:sz w:val="21"/>
          <w:szCs w:val="21"/>
        </w:rPr>
        <w:br/>
        <w:t xml:space="preserve">O osnivanju služnosti na nekretninama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, odlučuje </w:t>
      </w:r>
      <w:r w:rsidR="003B6731">
        <w:rPr>
          <w:rFonts w:ascii="Open Sans" w:hAnsi="Open Sans"/>
          <w:color w:val="4F5054"/>
          <w:sz w:val="21"/>
          <w:szCs w:val="21"/>
        </w:rPr>
        <w:t xml:space="preserve">Načelnik </w:t>
      </w:r>
      <w:r>
        <w:rPr>
          <w:rFonts w:ascii="Open Sans" w:hAnsi="Open Sans"/>
          <w:color w:val="4F5054"/>
          <w:sz w:val="21"/>
          <w:szCs w:val="21"/>
        </w:rPr>
        <w:t>uz uvjete:</w:t>
      </w:r>
      <w:r>
        <w:rPr>
          <w:rFonts w:ascii="Open Sans" w:hAnsi="Open Sans"/>
          <w:color w:val="4F5054"/>
          <w:sz w:val="21"/>
          <w:szCs w:val="21"/>
        </w:rPr>
        <w:br/>
        <w:t xml:space="preserve">1. ako je to nužno za odgovarajuće korištenje </w:t>
      </w:r>
      <w:proofErr w:type="spellStart"/>
      <w:r>
        <w:rPr>
          <w:rFonts w:ascii="Open Sans" w:hAnsi="Open Sans"/>
          <w:color w:val="4F5054"/>
          <w:sz w:val="21"/>
          <w:szCs w:val="21"/>
        </w:rPr>
        <w:t>povlasne</w:t>
      </w:r>
      <w:proofErr w:type="spellEnd"/>
      <w:r>
        <w:rPr>
          <w:rFonts w:ascii="Open Sans" w:hAnsi="Open Sans"/>
          <w:color w:val="4F5054"/>
          <w:sz w:val="21"/>
          <w:szCs w:val="21"/>
        </w:rPr>
        <w:t xml:space="preserve"> nekretnine,</w:t>
      </w:r>
      <w:r>
        <w:rPr>
          <w:rFonts w:ascii="Open Sans" w:hAnsi="Open Sans"/>
          <w:color w:val="4F5054"/>
          <w:sz w:val="21"/>
          <w:szCs w:val="21"/>
        </w:rPr>
        <w:br/>
        <w:t xml:space="preserve">2. ako se time bitno ne ograničava korištenje nekretnine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- </w:t>
      </w:r>
      <w:proofErr w:type="spellStart"/>
      <w:r>
        <w:rPr>
          <w:rFonts w:ascii="Open Sans" w:hAnsi="Open Sans"/>
          <w:color w:val="4F5054"/>
          <w:sz w:val="21"/>
          <w:szCs w:val="21"/>
        </w:rPr>
        <w:t>poslužne</w:t>
      </w:r>
      <w:proofErr w:type="spellEnd"/>
      <w:r>
        <w:rPr>
          <w:rFonts w:ascii="Open Sans" w:hAnsi="Open Sans"/>
          <w:color w:val="4F5054"/>
          <w:sz w:val="21"/>
          <w:szCs w:val="21"/>
        </w:rPr>
        <w:t xml:space="preserve"> nekretnine,</w:t>
      </w:r>
      <w:r>
        <w:rPr>
          <w:rFonts w:ascii="Open Sans" w:hAnsi="Open Sans"/>
          <w:color w:val="4F5054"/>
          <w:sz w:val="21"/>
          <w:szCs w:val="21"/>
        </w:rPr>
        <w:br/>
        <w:t xml:space="preserve">3. ako se </w:t>
      </w:r>
      <w:r w:rsidR="003B6731">
        <w:rPr>
          <w:rFonts w:ascii="Open Sans" w:hAnsi="Open Sans"/>
          <w:color w:val="4F5054"/>
          <w:sz w:val="21"/>
          <w:szCs w:val="21"/>
        </w:rPr>
        <w:t xml:space="preserve">Općini </w:t>
      </w:r>
      <w:r>
        <w:rPr>
          <w:rFonts w:ascii="Open Sans" w:hAnsi="Open Sans"/>
          <w:color w:val="4F5054"/>
          <w:sz w:val="21"/>
          <w:szCs w:val="21"/>
        </w:rPr>
        <w:t>isplati aktom o zasnivanju služnosti utvrđena naknada.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Naknada za zasnivanje stvarne služnosti utvrđuje se ugovorom.</w:t>
      </w:r>
      <w:r>
        <w:rPr>
          <w:rFonts w:ascii="Open Sans" w:hAnsi="Open Sans"/>
          <w:color w:val="4F5054"/>
          <w:sz w:val="21"/>
          <w:szCs w:val="21"/>
        </w:rPr>
        <w:br/>
        <w:t xml:space="preserve">O zasnivanju služnosti </w:t>
      </w:r>
      <w:r w:rsidR="003B6731">
        <w:rPr>
          <w:rFonts w:ascii="Open Sans" w:hAnsi="Open Sans"/>
          <w:color w:val="4F5054"/>
          <w:sz w:val="21"/>
          <w:szCs w:val="21"/>
        </w:rPr>
        <w:t>Načelnik</w:t>
      </w:r>
      <w:r>
        <w:rPr>
          <w:rFonts w:ascii="Open Sans" w:hAnsi="Open Sans"/>
          <w:color w:val="4F5054"/>
          <w:sz w:val="21"/>
          <w:szCs w:val="21"/>
        </w:rPr>
        <w:t xml:space="preserve"> i predlagatelj zaključuju ugovor kojim uređuju međusobna prava i obveze.</w:t>
      </w:r>
    </w:p>
    <w:p w:rsidR="003B6731" w:rsidRDefault="003B6731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lastRenderedPageBreak/>
        <w:t>Članak 21.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Na nekretnini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može se osnovati pravo građenja u korist druge osobe.</w:t>
      </w:r>
      <w:r>
        <w:rPr>
          <w:rFonts w:ascii="Open Sans" w:hAnsi="Open Sans"/>
          <w:color w:val="4F5054"/>
          <w:sz w:val="21"/>
          <w:szCs w:val="21"/>
        </w:rPr>
        <w:br/>
        <w:t xml:space="preserve">Pravo građenja osniva se ugovorom između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kao vlasnika nekretnine i nositelja prava građenja.</w:t>
      </w:r>
      <w:r>
        <w:rPr>
          <w:rFonts w:ascii="Open Sans" w:hAnsi="Open Sans"/>
          <w:color w:val="4F5054"/>
          <w:sz w:val="21"/>
          <w:szCs w:val="21"/>
        </w:rPr>
        <w:br/>
        <w:t>Pravo građenja zasniva se na rok koji će se odrediti javnim natječajem.</w:t>
      </w:r>
      <w:r>
        <w:rPr>
          <w:rFonts w:ascii="Open Sans" w:hAnsi="Open Sans"/>
          <w:color w:val="4F5054"/>
          <w:sz w:val="21"/>
          <w:szCs w:val="21"/>
        </w:rPr>
        <w:br/>
        <w:t>Iznos naknade za pravo građenja utvrđuje se sukladno procjeni vrijednosti ovlaštenog sudskog vještaka ili procjenitelja.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22.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Zasnivanje založnog prava (hipoteke) na nekretninama u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može se dozvoliti iznimno ako je to u izravnom interesu za ostvarivanje funkcije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>.</w:t>
      </w:r>
      <w:r>
        <w:rPr>
          <w:rFonts w:ascii="Open Sans" w:hAnsi="Open Sans"/>
          <w:color w:val="4F5054"/>
          <w:sz w:val="21"/>
          <w:szCs w:val="21"/>
        </w:rPr>
        <w:br/>
        <w:t xml:space="preserve">Pod interesom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 xml:space="preserve"> u smislu stavka 1. ovog članka smatra se i interes trgovačkih društava, ustanova i drugih subjekata u vlasništvu ili većinskom vlasništvu </w:t>
      </w:r>
      <w:r w:rsidR="003B6731">
        <w:rPr>
          <w:rFonts w:ascii="Open Sans" w:hAnsi="Open Sans"/>
          <w:color w:val="4F5054"/>
          <w:sz w:val="21"/>
          <w:szCs w:val="21"/>
        </w:rPr>
        <w:t>Općine</w:t>
      </w:r>
      <w:r>
        <w:rPr>
          <w:rFonts w:ascii="Open Sans" w:hAnsi="Open Sans"/>
          <w:color w:val="4F5054"/>
          <w:sz w:val="21"/>
          <w:szCs w:val="21"/>
        </w:rPr>
        <w:t>.</w:t>
      </w:r>
      <w:r>
        <w:rPr>
          <w:rFonts w:ascii="Open Sans" w:hAnsi="Open Sans"/>
          <w:color w:val="4F5054"/>
          <w:sz w:val="21"/>
          <w:szCs w:val="21"/>
        </w:rPr>
        <w:br/>
        <w:t xml:space="preserve">O zasnivanju založnog prava odlučuje </w:t>
      </w:r>
      <w:r w:rsidR="003B6731">
        <w:rPr>
          <w:rFonts w:ascii="Open Sans" w:hAnsi="Open Sans"/>
          <w:color w:val="4F5054"/>
          <w:sz w:val="21"/>
          <w:szCs w:val="21"/>
        </w:rPr>
        <w:t>Načelnik/Općinsko vijeće</w:t>
      </w:r>
      <w:r>
        <w:rPr>
          <w:rFonts w:ascii="Open Sans" w:hAnsi="Open Sans"/>
          <w:color w:val="4F5054"/>
          <w:sz w:val="21"/>
          <w:szCs w:val="21"/>
        </w:rPr>
        <w:t>.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Fonts w:ascii="Open Sans" w:hAnsi="Open Sans"/>
          <w:color w:val="4F5054"/>
          <w:sz w:val="21"/>
          <w:szCs w:val="21"/>
        </w:rPr>
        <w:t> </w:t>
      </w:r>
      <w:r>
        <w:rPr>
          <w:rFonts w:ascii="Open Sans" w:hAnsi="Open Sans"/>
          <w:color w:val="4F5054"/>
          <w:sz w:val="21"/>
          <w:szCs w:val="21"/>
        </w:rPr>
        <w:br/>
      </w:r>
      <w:r>
        <w:rPr>
          <w:rStyle w:val="Naglaeno"/>
          <w:rFonts w:ascii="Open Sans" w:hAnsi="Open Sans"/>
          <w:color w:val="4F5054"/>
          <w:sz w:val="21"/>
          <w:szCs w:val="21"/>
        </w:rPr>
        <w:t>V. PRIJELAZNE I ZAVRŠNE ODREDBE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jc w:val="center"/>
        <w:rPr>
          <w:rFonts w:ascii="Open Sans" w:hAnsi="Open Sans"/>
          <w:color w:val="4F5054"/>
          <w:sz w:val="21"/>
          <w:szCs w:val="21"/>
        </w:rPr>
      </w:pPr>
      <w:r>
        <w:rPr>
          <w:rStyle w:val="Naglaeno"/>
          <w:rFonts w:ascii="Open Sans" w:hAnsi="Open Sans"/>
          <w:color w:val="4F5054"/>
          <w:sz w:val="21"/>
          <w:szCs w:val="21"/>
        </w:rPr>
        <w:t>Članak 23.</w:t>
      </w:r>
    </w:p>
    <w:p w:rsidR="003B6731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>Ova Odluka stupa na snagu osmog dana od dana objave, a objavit će se u „</w:t>
      </w:r>
      <w:r w:rsidR="003B6731">
        <w:rPr>
          <w:rFonts w:ascii="Open Sans" w:hAnsi="Open Sans"/>
          <w:color w:val="4F5054"/>
          <w:sz w:val="21"/>
          <w:szCs w:val="21"/>
        </w:rPr>
        <w:t>Službenom glasniku Međimurske županije“.</w:t>
      </w:r>
    </w:p>
    <w:p w:rsidR="003B6731" w:rsidRDefault="003B6731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</w:p>
    <w:p w:rsidR="003B6731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br/>
        <w:t xml:space="preserve">KLASA: </w:t>
      </w:r>
    </w:p>
    <w:p w:rsidR="009628F0" w:rsidRDefault="009628F0" w:rsidP="009628F0">
      <w:pPr>
        <w:pStyle w:val="StandardWeb"/>
        <w:shd w:val="clear" w:color="auto" w:fill="FFFFFF"/>
        <w:spacing w:before="0" w:beforeAutospacing="0" w:after="105" w:afterAutospacing="0"/>
        <w:rPr>
          <w:rFonts w:ascii="Open Sans" w:hAnsi="Open Sans"/>
          <w:color w:val="4F5054"/>
          <w:sz w:val="21"/>
          <w:szCs w:val="21"/>
        </w:rPr>
      </w:pPr>
      <w:r>
        <w:rPr>
          <w:rFonts w:ascii="Open Sans" w:hAnsi="Open Sans"/>
          <w:color w:val="4F5054"/>
          <w:sz w:val="21"/>
          <w:szCs w:val="21"/>
        </w:rPr>
        <w:t xml:space="preserve">URBROJ: </w:t>
      </w:r>
      <w:r>
        <w:rPr>
          <w:rFonts w:ascii="Open Sans" w:hAnsi="Open Sans"/>
          <w:color w:val="4F5054"/>
          <w:sz w:val="21"/>
          <w:szCs w:val="21"/>
        </w:rPr>
        <w:br/>
      </w:r>
    </w:p>
    <w:p w:rsidR="00683DE4" w:rsidRDefault="00683DE4"/>
    <w:sectPr w:rsidR="0068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F0"/>
    <w:rsid w:val="002362FD"/>
    <w:rsid w:val="003B6731"/>
    <w:rsid w:val="005800AD"/>
    <w:rsid w:val="00683DE4"/>
    <w:rsid w:val="009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B81"/>
  <w15:chartTrackingRefBased/>
  <w15:docId w15:val="{92EEF643-1AEF-480D-B9F1-9837E45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28F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2</cp:revision>
  <cp:lastPrinted>2019-11-04T08:08:00Z</cp:lastPrinted>
  <dcterms:created xsi:type="dcterms:W3CDTF">2019-11-04T07:36:00Z</dcterms:created>
  <dcterms:modified xsi:type="dcterms:W3CDTF">2019-11-04T13:52:00Z</dcterms:modified>
</cp:coreProperties>
</file>