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823E" w14:textId="31FB64E5" w:rsidR="009F3315" w:rsidRPr="00AA0A99" w:rsidRDefault="009F3315" w:rsidP="009F3315">
      <w:pPr>
        <w:pStyle w:val="Bezproreda"/>
        <w:ind w:left="0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PRILOG I</w:t>
      </w:r>
    </w:p>
    <w:p w14:paraId="732AB3A6" w14:textId="16A94E53" w:rsidR="00D36BC2" w:rsidRPr="00AA0A99" w:rsidRDefault="00D36BC2" w:rsidP="00D36BC2">
      <w:pPr>
        <w:pStyle w:val="Bezproreda"/>
        <w:ind w:left="0"/>
        <w:jc w:val="center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PONUDBENI LIST</w:t>
      </w:r>
    </w:p>
    <w:p w14:paraId="483ADF31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  <w:b/>
        </w:rPr>
      </w:pPr>
    </w:p>
    <w:p w14:paraId="15912642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</w:rPr>
      </w:pPr>
      <w:r w:rsidRPr="00AA0A99">
        <w:rPr>
          <w:rFonts w:ascii="Times New Roman" w:hAnsi="Times New Roman"/>
        </w:rPr>
        <w:tab/>
      </w:r>
      <w:r w:rsidRPr="00AA0A99">
        <w:rPr>
          <w:rFonts w:ascii="Times New Roman" w:hAnsi="Times New Roman"/>
        </w:rPr>
        <w:tab/>
      </w:r>
      <w:r w:rsidRPr="00AA0A99">
        <w:rPr>
          <w:rFonts w:ascii="Times New Roman" w:hAnsi="Times New Roman"/>
        </w:rPr>
        <w:tab/>
      </w:r>
      <w:r w:rsidRPr="00AA0A99">
        <w:rPr>
          <w:rFonts w:ascii="Times New Roman" w:hAnsi="Times New Roman"/>
        </w:rPr>
        <w:tab/>
        <w:t>Datum ponude: _______________</w:t>
      </w:r>
    </w:p>
    <w:p w14:paraId="7C756214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</w:rPr>
      </w:pPr>
    </w:p>
    <w:p w14:paraId="3E408AA2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</w:rPr>
      </w:pPr>
    </w:p>
    <w:p w14:paraId="4D133BF2" w14:textId="77777777" w:rsidR="00C2266F" w:rsidRPr="00AA0A99" w:rsidRDefault="00C2266F" w:rsidP="00C2266F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Podaci o Naručitelju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2266F" w:rsidRPr="00AA0A99" w14:paraId="7EB69EE1" w14:textId="77777777" w:rsidTr="0072122B">
        <w:tc>
          <w:tcPr>
            <w:tcW w:w="4644" w:type="dxa"/>
          </w:tcPr>
          <w:p w14:paraId="75EF9D9C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Naručitelj:</w:t>
            </w:r>
          </w:p>
        </w:tc>
        <w:tc>
          <w:tcPr>
            <w:tcW w:w="4644" w:type="dxa"/>
          </w:tcPr>
          <w:p w14:paraId="047E5CB1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Općina Donji Kraljevec</w:t>
            </w:r>
          </w:p>
        </w:tc>
      </w:tr>
      <w:tr w:rsidR="00C2266F" w:rsidRPr="00AA0A99" w14:paraId="48DFDD93" w14:textId="77777777" w:rsidTr="0072122B">
        <w:tc>
          <w:tcPr>
            <w:tcW w:w="4644" w:type="dxa"/>
          </w:tcPr>
          <w:p w14:paraId="3EFA20DD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Adresa:</w:t>
            </w:r>
          </w:p>
        </w:tc>
        <w:tc>
          <w:tcPr>
            <w:tcW w:w="4644" w:type="dxa"/>
          </w:tcPr>
          <w:p w14:paraId="1CCB9355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Kolodvorska 52D, 40320 Donji Kraljevec</w:t>
            </w:r>
          </w:p>
        </w:tc>
      </w:tr>
      <w:tr w:rsidR="00C2266F" w:rsidRPr="00AA0A99" w14:paraId="788A8934" w14:textId="77777777" w:rsidTr="0072122B">
        <w:tc>
          <w:tcPr>
            <w:tcW w:w="4644" w:type="dxa"/>
          </w:tcPr>
          <w:p w14:paraId="4F4424FF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OIB</w:t>
            </w:r>
          </w:p>
        </w:tc>
        <w:tc>
          <w:tcPr>
            <w:tcW w:w="4644" w:type="dxa"/>
          </w:tcPr>
          <w:p w14:paraId="044C2741" w14:textId="44245925" w:rsidR="00C2266F" w:rsidRPr="00AA0A99" w:rsidRDefault="00F4766B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DE7B29">
              <w:rPr>
                <w:rFonts w:ascii="Times New Roman" w:hAnsi="Times New Roman"/>
                <w:color w:val="000000"/>
              </w:rPr>
              <w:t>51571293140</w:t>
            </w:r>
          </w:p>
        </w:tc>
      </w:tr>
    </w:tbl>
    <w:p w14:paraId="75BE909D" w14:textId="77777777" w:rsidR="00C2266F" w:rsidRPr="00AA0A99" w:rsidRDefault="00C2266F" w:rsidP="00C2266F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2ABED9A3" w14:textId="091390B1" w:rsidR="00C2266F" w:rsidRPr="00AA0A99" w:rsidRDefault="00C2266F" w:rsidP="00C2266F">
      <w:pPr>
        <w:pStyle w:val="Standard"/>
        <w:spacing w:line="276" w:lineRule="auto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A0A99">
        <w:rPr>
          <w:rFonts w:ascii="Times New Roman" w:hAnsi="Times New Roman" w:cs="Times New Roman"/>
          <w:b/>
          <w:sz w:val="22"/>
          <w:szCs w:val="22"/>
        </w:rPr>
        <w:t xml:space="preserve">Predmet nabave: </w:t>
      </w:r>
      <w:r w:rsidR="00AA0A99" w:rsidRPr="00AA0A99">
        <w:rPr>
          <w:rFonts w:ascii="Times New Roman" w:hAnsi="Times New Roman" w:cs="Times New Roman"/>
          <w:color w:val="000000" w:themeColor="text1"/>
          <w:sz w:val="22"/>
          <w:szCs w:val="22"/>
          <w:lang w:bidi="hr-HR"/>
        </w:rPr>
        <w:t>Orezivanje stabala</w:t>
      </w:r>
      <w:r w:rsidR="00D534F0">
        <w:rPr>
          <w:rFonts w:ascii="Times New Roman" w:hAnsi="Times New Roman" w:cs="Times New Roman"/>
          <w:color w:val="000000" w:themeColor="text1"/>
          <w:sz w:val="22"/>
          <w:szCs w:val="22"/>
          <w:lang w:bidi="hr-HR"/>
        </w:rPr>
        <w:t xml:space="preserve"> i panjeva</w:t>
      </w:r>
      <w:r w:rsidR="00AA0A99" w:rsidRPr="00AA0A99">
        <w:rPr>
          <w:rFonts w:ascii="Times New Roman" w:hAnsi="Times New Roman" w:cs="Times New Roman"/>
          <w:color w:val="000000" w:themeColor="text1"/>
          <w:sz w:val="22"/>
          <w:szCs w:val="22"/>
          <w:lang w:bidi="hr-HR"/>
        </w:rPr>
        <w:t xml:space="preserve"> na području Općine Donji Kraljevec</w:t>
      </w:r>
    </w:p>
    <w:p w14:paraId="76B00CC4" w14:textId="77777777" w:rsidR="00C2266F" w:rsidRPr="00AA0A99" w:rsidRDefault="00C2266F" w:rsidP="00C2266F">
      <w:pPr>
        <w:pStyle w:val="Standard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AE6B124" w14:textId="4BA93D45" w:rsidR="00C2266F" w:rsidRPr="00AA0A99" w:rsidRDefault="00C2266F" w:rsidP="00C2266F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AA0A99">
        <w:rPr>
          <w:rFonts w:ascii="Times New Roman" w:hAnsi="Times New Roman"/>
          <w:b/>
        </w:rPr>
        <w:t>Evidencijski broj nabave</w:t>
      </w:r>
      <w:r w:rsidRPr="00AA0A99">
        <w:rPr>
          <w:rFonts w:ascii="Times New Roman" w:hAnsi="Times New Roman"/>
        </w:rPr>
        <w:t xml:space="preserve">: </w:t>
      </w:r>
      <w:r w:rsidR="00D534F0">
        <w:rPr>
          <w:rFonts w:ascii="Times New Roman" w:hAnsi="Times New Roman"/>
        </w:rPr>
        <w:t>28</w:t>
      </w:r>
      <w:r w:rsidR="00A23EEA" w:rsidRPr="00AA0A99">
        <w:rPr>
          <w:rFonts w:ascii="Times New Roman" w:hAnsi="Times New Roman"/>
        </w:rPr>
        <w:t>/2</w:t>
      </w:r>
      <w:r w:rsidR="00D534F0">
        <w:rPr>
          <w:rFonts w:ascii="Times New Roman" w:hAnsi="Times New Roman"/>
        </w:rPr>
        <w:t>5</w:t>
      </w:r>
      <w:r w:rsidRPr="00AA0A99">
        <w:rPr>
          <w:rFonts w:ascii="Times New Roman" w:hAnsi="Times New Roman"/>
        </w:rPr>
        <w:t>-J</w:t>
      </w:r>
    </w:p>
    <w:p w14:paraId="5F268852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  <w:b/>
        </w:rPr>
      </w:pPr>
    </w:p>
    <w:p w14:paraId="38461025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9F3315" w:rsidRPr="00AA0A99" w14:paraId="59FB836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E631D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Ponuditelj: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2C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482C22F7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EE1CA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138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4B1DBC01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46352C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1D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B580E60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25AF7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A8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235CE52C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2C59D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Ponuditelj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1BD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4C77C089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09470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329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40CD784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221AC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Odgovorna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9B1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A51D9F1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8D413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Kontakt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47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0313D803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22C26C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9B3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ED0423B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528E7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E2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637B3AAE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9B92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62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87195A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1EE45A01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0A99">
        <w:rPr>
          <w:rFonts w:ascii="Times New Roman" w:hAnsi="Times New Roman" w:cs="Times New Roman"/>
          <w:b/>
          <w:bCs/>
        </w:rPr>
        <w:t xml:space="preserve">Podaci o </w:t>
      </w:r>
      <w:proofErr w:type="spellStart"/>
      <w:r w:rsidRPr="00AA0A99">
        <w:rPr>
          <w:rFonts w:ascii="Times New Roman" w:hAnsi="Times New Roman" w:cs="Times New Roman"/>
          <w:b/>
          <w:bCs/>
        </w:rPr>
        <w:t>podugovaratelju</w:t>
      </w:r>
      <w:proofErr w:type="spellEnd"/>
      <w:r w:rsidRPr="00AA0A99">
        <w:rPr>
          <w:rFonts w:ascii="Times New Roman" w:hAnsi="Times New Roman" w:cs="Times New Roman"/>
          <w:b/>
          <w:bCs/>
        </w:rPr>
        <w:t xml:space="preserve"> </w:t>
      </w:r>
    </w:p>
    <w:p w14:paraId="395D96B4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9F3315" w:rsidRPr="00AA0A99" w14:paraId="3EAF5C33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6B560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 xml:space="preserve">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0DD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674EA087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70F6C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145A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16355880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71411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EB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0BB87BFC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0E51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A5A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0B94079B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92B7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C6A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1BADA4BB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F4888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 xml:space="preserve">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2D8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75E44583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56A1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7549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6A162494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BA42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 xml:space="preserve">Odgovorna osoba </w:t>
            </w: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0A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22D2982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863A0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 xml:space="preserve">Kontakt osoba </w:t>
            </w: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67A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1C517385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250FF4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C50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18E45AFA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C96917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84E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B3922DC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82E03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8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BB74E7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B33A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</w:rPr>
              <w:t xml:space="preserve">Dio ugovora koje će izvršiti </w:t>
            </w:r>
            <w:proofErr w:type="spellStart"/>
            <w:r w:rsidRPr="00AA0A99">
              <w:rPr>
                <w:rFonts w:ascii="Times New Roman" w:hAnsi="Times New Roman" w:cs="Times New Roman"/>
              </w:rPr>
              <w:t>podugovaratelj</w:t>
            </w:r>
            <w:proofErr w:type="spellEnd"/>
            <w:r w:rsidRPr="00AA0A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BE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2821DB5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4B53B4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D3A4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4BA8E81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AA0A99">
        <w:rPr>
          <w:rFonts w:ascii="Times New Roman" w:hAnsi="Times New Roman" w:cs="Times New Roman"/>
          <w:bCs/>
          <w:i/>
        </w:rPr>
        <w:t xml:space="preserve">NAPOMENA: U slučaju više </w:t>
      </w:r>
      <w:proofErr w:type="spellStart"/>
      <w:r w:rsidRPr="00AA0A99">
        <w:rPr>
          <w:rFonts w:ascii="Times New Roman" w:hAnsi="Times New Roman" w:cs="Times New Roman"/>
          <w:bCs/>
          <w:i/>
        </w:rPr>
        <w:t>podugovaratelja</w:t>
      </w:r>
      <w:proofErr w:type="spellEnd"/>
      <w:r w:rsidRPr="00AA0A99">
        <w:rPr>
          <w:rFonts w:ascii="Times New Roman" w:hAnsi="Times New Roman" w:cs="Times New Roman"/>
          <w:bCs/>
          <w:i/>
        </w:rPr>
        <w:t>, kopirati tablicu prema potrebi.</w:t>
      </w:r>
    </w:p>
    <w:p w14:paraId="1553B69A" w14:textId="77777777" w:rsidR="00B77B8E" w:rsidRPr="00AA0A99" w:rsidRDefault="00B77B8E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9E74E" w14:textId="77777777" w:rsidR="00B77B8E" w:rsidRPr="00AA0A99" w:rsidRDefault="00B77B8E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B3C757" w14:textId="77777777" w:rsidR="00B77B8E" w:rsidRPr="00AA0A99" w:rsidRDefault="00B77B8E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251852" w14:textId="77777777" w:rsidR="00B77B8E" w:rsidRPr="00AA0A99" w:rsidRDefault="00B77B8E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F9DE53" w14:textId="7CF30C20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0A99">
        <w:rPr>
          <w:rFonts w:ascii="Times New Roman" w:hAnsi="Times New Roman" w:cs="Times New Roman"/>
          <w:b/>
          <w:bCs/>
        </w:rPr>
        <w:lastRenderedPageBreak/>
        <w:t xml:space="preserve">Podaci o članu zajednice gospodarskih subjekata </w:t>
      </w:r>
    </w:p>
    <w:p w14:paraId="03D312D6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9F3315" w:rsidRPr="00AA0A99" w14:paraId="68C209D8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658C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Zajednica ponuditelja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D87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1611DFF3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00A1A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Član zajednice gospodarskih subjekata: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2A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AD776DC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9386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B4E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C059A31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7A77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BD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7E3C2E1E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F91BC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9D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EB7D287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2288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Gospodarski subjekt je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0DE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66572529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145CE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92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41EF8AA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980B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Odgovorna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D39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790BC9C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6684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Kontakt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3F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6575B786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A14B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15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0C4E22F9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0E8D7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6E9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6233CE85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A0545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C0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471EFB51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6AF50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</w:rPr>
              <w:t>Dio ugovora koje će izvršiti zajednice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789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C17E9D0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C30B0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96B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C71B4E3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AA0A99">
        <w:rPr>
          <w:rFonts w:ascii="Times New Roman" w:hAnsi="Times New Roman" w:cs="Times New Roman"/>
          <w:bCs/>
          <w:i/>
        </w:rPr>
        <w:t>NAPOMENA: U slučaju više članova zajednice gospodarskih subjekata, kopirati tablicu prema potrebi.</w:t>
      </w:r>
    </w:p>
    <w:p w14:paraId="313570FC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6A3C4B96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Cijena ponude:</w:t>
      </w:r>
    </w:p>
    <w:tbl>
      <w:tblPr>
        <w:tblW w:w="961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7"/>
        <w:gridCol w:w="4968"/>
      </w:tblGrid>
      <w:tr w:rsidR="009F3315" w:rsidRPr="00AA0A99" w14:paraId="234191AB" w14:textId="77777777" w:rsidTr="00723B7F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A3BE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Cijena ponude bez PDV-a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793B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3315" w:rsidRPr="00AA0A99" w14:paraId="19140336" w14:textId="77777777" w:rsidTr="00723B7F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20AB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Iznos PDV-a</w:t>
            </w:r>
            <w:r w:rsidRPr="00AA0A99">
              <w:rPr>
                <w:rStyle w:val="Referencafusnote"/>
                <w:rFonts w:ascii="Times New Roman" w:hAnsi="Times New Roman"/>
              </w:rPr>
              <w:footnoteReference w:id="1"/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07E6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3315" w:rsidRPr="00AA0A99" w14:paraId="55AF247F" w14:textId="77777777" w:rsidTr="00723B7F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DD73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Cijena ponude s PDV-om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4C69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3B17F97F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21CB636A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AA0A99">
        <w:rPr>
          <w:rFonts w:ascii="Times New Roman" w:hAnsi="Times New Roman"/>
          <w:b/>
        </w:rPr>
        <w:t xml:space="preserve">Rok valjanosti ponude: </w:t>
      </w:r>
      <w:r w:rsidRPr="00AA0A99">
        <w:rPr>
          <w:rFonts w:ascii="Times New Roman" w:hAnsi="Times New Roman"/>
        </w:rPr>
        <w:t>90 dana od isteka roka za dostavu ponuda.</w:t>
      </w:r>
    </w:p>
    <w:p w14:paraId="12B1B107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45E11303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66A34024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1FE08E0E" w14:textId="4118E5C8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AA0A99">
        <w:rPr>
          <w:rFonts w:ascii="Times New Roman" w:hAnsi="Times New Roman"/>
          <w:bCs/>
        </w:rPr>
        <w:t>U ______________, ____________202</w:t>
      </w:r>
      <w:r w:rsidR="00D534F0">
        <w:rPr>
          <w:rFonts w:ascii="Times New Roman" w:hAnsi="Times New Roman"/>
          <w:bCs/>
        </w:rPr>
        <w:t>5</w:t>
      </w:r>
      <w:r w:rsidRPr="00AA0A99">
        <w:rPr>
          <w:rFonts w:ascii="Times New Roman" w:hAnsi="Times New Roman"/>
          <w:bCs/>
        </w:rPr>
        <w:t>.</w:t>
      </w:r>
      <w:r w:rsidRPr="00AA0A99">
        <w:rPr>
          <w:rFonts w:ascii="Times New Roman" w:hAnsi="Times New Roman"/>
          <w:bCs/>
        </w:rPr>
        <w:tab/>
      </w:r>
    </w:p>
    <w:p w14:paraId="04B674EC" w14:textId="77777777" w:rsidR="009F3315" w:rsidRPr="00AA0A99" w:rsidRDefault="009F3315" w:rsidP="009F3315">
      <w:pPr>
        <w:pStyle w:val="Bezproreda"/>
        <w:spacing w:line="276" w:lineRule="auto"/>
        <w:ind w:left="3540" w:firstLine="708"/>
        <w:jc w:val="both"/>
        <w:rPr>
          <w:rFonts w:ascii="Times New Roman" w:hAnsi="Times New Roman"/>
        </w:rPr>
      </w:pPr>
    </w:p>
    <w:p w14:paraId="66B0404C" w14:textId="77777777" w:rsidR="009F3315" w:rsidRPr="00AA0A99" w:rsidRDefault="009F3315" w:rsidP="009F3315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AA0A99">
        <w:rPr>
          <w:rFonts w:ascii="Times New Roman" w:hAnsi="Times New Roman"/>
        </w:rPr>
        <w:t>ZA PONUDITELJA:</w:t>
      </w:r>
    </w:p>
    <w:p w14:paraId="129F9727" w14:textId="77777777" w:rsidR="009F3315" w:rsidRPr="00AA0A99" w:rsidRDefault="009F3315" w:rsidP="009F3315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</w:p>
    <w:p w14:paraId="0F766A18" w14:textId="77777777" w:rsidR="009F3315" w:rsidRPr="00AA0A99" w:rsidRDefault="009F3315" w:rsidP="009F3315">
      <w:pPr>
        <w:pStyle w:val="Bezproreda"/>
        <w:spacing w:line="276" w:lineRule="auto"/>
        <w:ind w:left="0" w:hanging="5"/>
        <w:jc w:val="center"/>
        <w:rPr>
          <w:rFonts w:ascii="Times New Roman" w:hAnsi="Times New Roman"/>
        </w:rPr>
      </w:pPr>
      <w:r w:rsidRPr="00AA0A99">
        <w:rPr>
          <w:rFonts w:ascii="Times New Roman" w:hAnsi="Times New Roman"/>
        </w:rPr>
        <w:t>M.P.</w:t>
      </w:r>
    </w:p>
    <w:p w14:paraId="4CD0D3AA" w14:textId="77777777" w:rsidR="009F3315" w:rsidRPr="00AA0A99" w:rsidRDefault="009F3315" w:rsidP="009F3315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AA0A99">
        <w:rPr>
          <w:rFonts w:ascii="Times New Roman" w:hAnsi="Times New Roman"/>
        </w:rPr>
        <w:tab/>
        <w:t>_____________________________________</w:t>
      </w:r>
    </w:p>
    <w:p w14:paraId="0254FC66" w14:textId="77777777" w:rsidR="009F3315" w:rsidRPr="00AA0A99" w:rsidRDefault="009F3315" w:rsidP="009F3315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AA0A99">
        <w:rPr>
          <w:rFonts w:ascii="Times New Roman" w:hAnsi="Times New Roman"/>
        </w:rPr>
        <w:t>(ime, prezime, funkcija i potpis ovlaštene osobe)</w:t>
      </w:r>
    </w:p>
    <w:p w14:paraId="11638E27" w14:textId="77777777" w:rsidR="009F3315" w:rsidRPr="00AA0A99" w:rsidRDefault="009F3315" w:rsidP="009F3315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7F4C3856" w14:textId="070FE2F6" w:rsidR="006E51B1" w:rsidRPr="00AA0A99" w:rsidRDefault="006E51B1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12BA01E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09102BF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1713BB6F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45D19E1" w14:textId="2BADBA48" w:rsidR="009F3315" w:rsidRPr="00AA0A99" w:rsidRDefault="009F3315">
      <w:pPr>
        <w:widowControl/>
        <w:suppressAutoHyphens w:val="0"/>
        <w:autoSpaceDN/>
        <w:rPr>
          <w:rFonts w:ascii="Times New Roman" w:eastAsia="Calibri" w:hAnsi="Times New Roman" w:cs="Times New Roman"/>
        </w:rPr>
      </w:pPr>
      <w:r w:rsidRPr="00AA0A99">
        <w:rPr>
          <w:rFonts w:ascii="Times New Roman" w:hAnsi="Times New Roman" w:cs="Times New Roman"/>
        </w:rPr>
        <w:br w:type="page"/>
      </w:r>
    </w:p>
    <w:p w14:paraId="4860ED0F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  <w:sectPr w:rsidR="009F3315" w:rsidRPr="00AA0A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D033D3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26872222" w14:textId="77777777" w:rsidR="009F3315" w:rsidRPr="00AA0A99" w:rsidRDefault="009F3315" w:rsidP="009F3315">
      <w:pPr>
        <w:pStyle w:val="Bezproreda"/>
        <w:spacing w:line="276" w:lineRule="auto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PRILOG II</w:t>
      </w:r>
    </w:p>
    <w:p w14:paraId="293539E9" w14:textId="77777777" w:rsidR="009F3315" w:rsidRPr="00AA0A99" w:rsidRDefault="009F3315" w:rsidP="009F3315">
      <w:pPr>
        <w:pStyle w:val="Bezproreda"/>
        <w:spacing w:line="276" w:lineRule="auto"/>
        <w:rPr>
          <w:rFonts w:ascii="Times New Roman" w:hAnsi="Times New Roman"/>
          <w:b/>
        </w:rPr>
      </w:pPr>
    </w:p>
    <w:p w14:paraId="79FB6506" w14:textId="77777777" w:rsidR="009F3315" w:rsidRPr="00AA0A99" w:rsidRDefault="009F3315" w:rsidP="009F3315">
      <w:pPr>
        <w:pStyle w:val="Bezproreda"/>
        <w:spacing w:line="276" w:lineRule="auto"/>
        <w:jc w:val="center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IZJAVA O NEKAŽNJAVANJU</w:t>
      </w:r>
    </w:p>
    <w:p w14:paraId="3C5F9F06" w14:textId="77777777" w:rsidR="009F3315" w:rsidRPr="00AA0A99" w:rsidRDefault="009F3315" w:rsidP="009F3315">
      <w:pPr>
        <w:pStyle w:val="Bezproreda"/>
        <w:spacing w:line="276" w:lineRule="auto"/>
        <w:ind w:left="0"/>
        <w:jc w:val="center"/>
        <w:rPr>
          <w:rFonts w:ascii="Times New Roman" w:hAnsi="Times New Roman"/>
          <w:b/>
        </w:rPr>
      </w:pPr>
    </w:p>
    <w:p w14:paraId="3B648F28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kojom ja _______________________________ iz __________________________________</w:t>
      </w:r>
    </w:p>
    <w:p w14:paraId="1BD4D38A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 xml:space="preserve">                                     (ime i prezime)</w:t>
      </w:r>
      <w:r w:rsidRPr="00AA0A99">
        <w:rPr>
          <w:rFonts w:ascii="Times New Roman" w:eastAsia="Calibri" w:hAnsi="Times New Roman" w:cs="Times New Roman"/>
          <w:kern w:val="0"/>
        </w:rPr>
        <w:tab/>
      </w:r>
      <w:r w:rsidRPr="00AA0A99">
        <w:rPr>
          <w:rFonts w:ascii="Times New Roman" w:eastAsia="Calibri" w:hAnsi="Times New Roman" w:cs="Times New Roman"/>
          <w:kern w:val="0"/>
        </w:rPr>
        <w:tab/>
        <w:t xml:space="preserve">               (adresa stanovanja)</w:t>
      </w:r>
    </w:p>
    <w:p w14:paraId="4EC41F16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54E9738C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broj osobne iskaznice _____________________ izdane od ____________________________</w:t>
      </w:r>
    </w:p>
    <w:p w14:paraId="1B02928F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4CBD437A" w14:textId="77777777" w:rsidR="009F3315" w:rsidRPr="00AA0A99" w:rsidRDefault="009F3315" w:rsidP="009F3315">
      <w:pPr>
        <w:widowControl/>
        <w:suppressAutoHyphens w:val="0"/>
        <w:spacing w:after="0"/>
        <w:jc w:val="center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 xml:space="preserve">kao </w:t>
      </w:r>
      <w:r w:rsidRPr="00AA0A99">
        <w:rPr>
          <w:rFonts w:ascii="Times New Roman" w:eastAsia="Calibri" w:hAnsi="Times New Roman" w:cs="Times New Roman"/>
          <w:i/>
          <w:kern w:val="0"/>
        </w:rPr>
        <w:t xml:space="preserve">_________________________________________________________________________ </w:t>
      </w:r>
      <w:r w:rsidRPr="00AA0A99">
        <w:rPr>
          <w:rFonts w:ascii="Times New Roman" w:eastAsia="Calibri" w:hAnsi="Times New Roman" w:cs="Times New Roman"/>
          <w:kern w:val="0"/>
        </w:rPr>
        <w:t>(navesti funkciju koja se obnaša)</w:t>
      </w:r>
    </w:p>
    <w:p w14:paraId="13D27CC2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0D08E55D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gospodarskog subjekta_________________________________________________________</w:t>
      </w:r>
    </w:p>
    <w:p w14:paraId="2953CDD2" w14:textId="77777777" w:rsidR="009F3315" w:rsidRPr="00AA0A99" w:rsidRDefault="009F3315" w:rsidP="009F3315">
      <w:pPr>
        <w:widowControl/>
        <w:suppressAutoHyphens w:val="0"/>
        <w:spacing w:after="0"/>
        <w:ind w:firstLine="708"/>
        <w:jc w:val="center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(naziv i adresa gospodarskog subjekta, OIB)</w:t>
      </w:r>
    </w:p>
    <w:p w14:paraId="0F0BAB23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4DB119E2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-----------------------------------------------------------------------------------------------------------------</w:t>
      </w:r>
    </w:p>
    <w:p w14:paraId="1E3AC779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pod materijalnom i kaznenom odgovornošću izjavljujem za sebe, za gospodarski subjekt i za sve osobe koje su članovi upravnog, upravljačkog ili nadzornog tijela ili imaju ovlasti zastupanja, donošenja odluka ili nadzora gospodarskog subjekta, da protiv mene osobno niti protiv gore navedenog gospodarskog subjekta i osoba nije izrečena pravomoćno osuđujuća presuda za jedno ili više sljedećih kaznenih djela:</w:t>
      </w:r>
    </w:p>
    <w:p w14:paraId="500334AA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26083114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AA0A99">
        <w:rPr>
          <w:rFonts w:ascii="Times New Roman" w:eastAsia="Calibri" w:hAnsi="Times New Roman" w:cs="Times New Roman"/>
          <w:kern w:val="0"/>
          <w:u w:val="single"/>
        </w:rPr>
        <w:t>a) sudjelovanje u zločinačkoj organizaciji, na temelju:</w:t>
      </w:r>
    </w:p>
    <w:p w14:paraId="234FA582" w14:textId="77777777" w:rsidR="009F3315" w:rsidRPr="00AA0A99" w:rsidRDefault="009F3315" w:rsidP="009F3315">
      <w:pPr>
        <w:widowControl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članka 328. (zločinačko udruženje) i članka 329. (počinjenje kaznenog djela u sastavu zločinačkog udruženja) Kaznenog zakona;</w:t>
      </w:r>
    </w:p>
    <w:p w14:paraId="418D2C84" w14:textId="77777777" w:rsidR="009F3315" w:rsidRPr="00AA0A99" w:rsidRDefault="009F3315" w:rsidP="009F3315">
      <w:pPr>
        <w:widowControl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članka 333. (udruživanje za počinjenje kaznenih djela) iz Kaznenog zakona („Narodne novine“, br. 110/97., 27/98., 50/00., 129/00., 51/01., 111/03., 190/03., 105/04., 84/05., 71/06., 110/07., 152/08., 57/11., 77/11. i 143/12.).</w:t>
      </w:r>
    </w:p>
    <w:p w14:paraId="5FF197F2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525F1081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AA0A99">
        <w:rPr>
          <w:rFonts w:ascii="Times New Roman" w:eastAsia="Calibri" w:hAnsi="Times New Roman" w:cs="Times New Roman"/>
          <w:kern w:val="0"/>
          <w:u w:val="single"/>
        </w:rPr>
        <w:t>b) korupciju, na temelju:</w:t>
      </w:r>
    </w:p>
    <w:p w14:paraId="24090CCA" w14:textId="77777777" w:rsidR="009F3315" w:rsidRPr="00AA0A99" w:rsidRDefault="009F3315" w:rsidP="009F3315">
      <w:pPr>
        <w:widowControl/>
        <w:numPr>
          <w:ilvl w:val="0"/>
          <w:numId w:val="2"/>
        </w:num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zakona;</w:t>
      </w:r>
    </w:p>
    <w:p w14:paraId="0A3C78C1" w14:textId="77777777" w:rsidR="009F3315" w:rsidRPr="00AA0A99" w:rsidRDefault="009F3315" w:rsidP="009F3315">
      <w:pPr>
        <w:widowControl/>
        <w:numPr>
          <w:ilvl w:val="0"/>
          <w:numId w:val="2"/>
        </w:num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članka 294.a (primanje mita u gospodarskom poslovanju), članka 294.b. (davanje mita u gospodarskom poslovanju), članka 337. (zlouporaba položaja i ovlasti), članka 338. (zlouporaba obavljanja dužnosti državne vlasti), članka 343. (protuzakonito posredovanje), članka 347. (primanje mita) i članka 348. (davanje mita) iz Kaznenog zakona („Narodne novine“, br. 110/97., 27/98., 50/00., 129/00., 51/01., 111/03., 190/03., 105/04., 84/05., 71/06., 110/07., 152/08., 57/11., 77/11. i 143/12.).</w:t>
      </w:r>
    </w:p>
    <w:p w14:paraId="4CF12FA5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5BBDBB3C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AA0A99">
        <w:rPr>
          <w:rFonts w:ascii="Times New Roman" w:eastAsia="Calibri" w:hAnsi="Times New Roman" w:cs="Times New Roman"/>
          <w:kern w:val="0"/>
          <w:u w:val="single"/>
        </w:rPr>
        <w:t>c) prijevaru, na temelju:</w:t>
      </w:r>
    </w:p>
    <w:p w14:paraId="18C4D506" w14:textId="77777777" w:rsidR="009F3315" w:rsidRPr="00AA0A99" w:rsidRDefault="009F3315" w:rsidP="009F3315">
      <w:pPr>
        <w:widowControl/>
        <w:numPr>
          <w:ilvl w:val="0"/>
          <w:numId w:val="3"/>
        </w:num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članka 236. (prijevara), članka 247. (prijevara u gospodarskom poslovanju), članka 256. (utaja poreza ili carine) i članka 258. (subvencijska prijevara) Kaznenog zakona;</w:t>
      </w:r>
    </w:p>
    <w:p w14:paraId="522D140E" w14:textId="77777777" w:rsidR="009F3315" w:rsidRPr="00AA0A99" w:rsidRDefault="009F3315" w:rsidP="009F3315">
      <w:pPr>
        <w:widowControl/>
        <w:numPr>
          <w:ilvl w:val="0"/>
          <w:numId w:val="3"/>
        </w:num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lastRenderedPageBreak/>
        <w:t>članka 224. (prijevara), članka 293. (prijevara u gospodarskom poslovanju) i članka 286. (utaja poreza i drugih davanja) iz Kaznenog zakona („Narodne novine“, br. 110/97., 27/98., 50/00., 129/00., 51/01., 111/03., 190/03., 105/04., 84/05., 71/06., 110/07., 152/08., 57/11., 77/11. i 143/12).</w:t>
      </w:r>
    </w:p>
    <w:p w14:paraId="266744DD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62C99BB7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AA0A99">
        <w:rPr>
          <w:rFonts w:ascii="Times New Roman" w:eastAsia="Calibri" w:hAnsi="Times New Roman" w:cs="Times New Roman"/>
          <w:kern w:val="0"/>
          <w:u w:val="single"/>
        </w:rPr>
        <w:t>d) terorizam ili kaznena djela povezana s terorističkim aktivnostima, na temelju:</w:t>
      </w:r>
    </w:p>
    <w:p w14:paraId="6B67959E" w14:textId="77777777" w:rsidR="009F3315" w:rsidRPr="00AA0A99" w:rsidRDefault="009F3315" w:rsidP="009F3315">
      <w:pPr>
        <w:widowControl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članka 97. (terorizam), članka 99. (javno poticanje na terorizam), članka 100. (novačenje za terorizam), članka 101. (obuka za terorizam) i članka 102. (terorističko udruženje) Kaznenog zakona;</w:t>
      </w:r>
    </w:p>
    <w:p w14:paraId="7FE3BBF1" w14:textId="77777777" w:rsidR="009F3315" w:rsidRPr="00AA0A99" w:rsidRDefault="009F3315" w:rsidP="009F3315">
      <w:pPr>
        <w:widowControl/>
        <w:numPr>
          <w:ilvl w:val="0"/>
          <w:numId w:val="4"/>
        </w:numPr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AA0A99">
        <w:rPr>
          <w:rFonts w:ascii="Times New Roman" w:eastAsia="Calibri" w:hAnsi="Times New Roman" w:cs="Times New Roman"/>
          <w:color w:val="231F20"/>
          <w:kern w:val="0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143/12.).</w:t>
      </w:r>
    </w:p>
    <w:p w14:paraId="5EADFBF8" w14:textId="77777777" w:rsidR="009F3315" w:rsidRPr="00AA0A99" w:rsidRDefault="009F3315" w:rsidP="009F3315">
      <w:pPr>
        <w:widowControl/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</w:p>
    <w:p w14:paraId="53A836D4" w14:textId="77777777" w:rsidR="009F3315" w:rsidRPr="00AA0A99" w:rsidRDefault="009F3315" w:rsidP="009F3315">
      <w:pPr>
        <w:widowControl/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  <w:u w:val="single"/>
        </w:rPr>
      </w:pPr>
      <w:r w:rsidRPr="00AA0A99">
        <w:rPr>
          <w:rFonts w:ascii="Times New Roman" w:eastAsia="Calibri" w:hAnsi="Times New Roman" w:cs="Times New Roman"/>
          <w:color w:val="231F20"/>
          <w:kern w:val="0"/>
          <w:u w:val="single"/>
        </w:rPr>
        <w:t>e) pranje novca ili financiranje terorizma, na temelju:</w:t>
      </w:r>
    </w:p>
    <w:p w14:paraId="774C45C5" w14:textId="77777777" w:rsidR="009F3315" w:rsidRPr="00AA0A99" w:rsidRDefault="009F3315" w:rsidP="009F3315">
      <w:pPr>
        <w:widowControl/>
        <w:numPr>
          <w:ilvl w:val="0"/>
          <w:numId w:val="5"/>
        </w:numPr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AA0A99">
        <w:rPr>
          <w:rFonts w:ascii="Times New Roman" w:eastAsia="Calibri" w:hAnsi="Times New Roman" w:cs="Times New Roman"/>
          <w:color w:val="231F20"/>
          <w:kern w:val="0"/>
        </w:rPr>
        <w:t>članka 98. (financiranje terorizma) i članka 265. (pranje novca) Kaznenog zakona;</w:t>
      </w:r>
    </w:p>
    <w:p w14:paraId="441D7FD7" w14:textId="77777777" w:rsidR="009F3315" w:rsidRPr="00AA0A99" w:rsidRDefault="009F3315" w:rsidP="009F3315">
      <w:pPr>
        <w:widowControl/>
        <w:numPr>
          <w:ilvl w:val="0"/>
          <w:numId w:val="5"/>
        </w:numPr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AA0A99">
        <w:rPr>
          <w:rFonts w:ascii="Times New Roman" w:eastAsia="Calibri" w:hAnsi="Times New Roman" w:cs="Times New Roman"/>
          <w:color w:val="231F20"/>
          <w:kern w:val="0"/>
        </w:rPr>
        <w:t>članka 279. (pranje novca) iz Kaznenog zakona (»Narodne novine«, br. 110/97., 27/98., 50/00., 129/00., 51/01., 111/03., 190/03., 105/04., 84/05., 71/06., 110/07., 152/08., 57/11., 77/11. i 143/12.).</w:t>
      </w:r>
    </w:p>
    <w:p w14:paraId="3ABE3CE3" w14:textId="77777777" w:rsidR="009F3315" w:rsidRPr="00AA0A99" w:rsidRDefault="009F3315" w:rsidP="009F3315">
      <w:pPr>
        <w:widowControl/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</w:p>
    <w:p w14:paraId="2F32ABE1" w14:textId="77777777" w:rsidR="009F3315" w:rsidRPr="00AA0A99" w:rsidRDefault="009F3315" w:rsidP="009F3315">
      <w:pPr>
        <w:widowControl/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  <w:u w:val="single"/>
        </w:rPr>
      </w:pPr>
      <w:r w:rsidRPr="00AA0A99">
        <w:rPr>
          <w:rFonts w:ascii="Times New Roman" w:eastAsia="Calibri" w:hAnsi="Times New Roman" w:cs="Times New Roman"/>
          <w:color w:val="231F20"/>
          <w:kern w:val="0"/>
          <w:u w:val="single"/>
        </w:rPr>
        <w:t>f) dječji rad ili druge oblike trgovanja ljudima, na temelju:</w:t>
      </w:r>
    </w:p>
    <w:p w14:paraId="45F8A14B" w14:textId="77777777" w:rsidR="009F3315" w:rsidRPr="00AA0A99" w:rsidRDefault="009F3315" w:rsidP="009F3315">
      <w:pPr>
        <w:widowControl/>
        <w:numPr>
          <w:ilvl w:val="0"/>
          <w:numId w:val="6"/>
        </w:numPr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AA0A99">
        <w:rPr>
          <w:rFonts w:ascii="Times New Roman" w:eastAsia="Calibri" w:hAnsi="Times New Roman" w:cs="Times New Roman"/>
          <w:color w:val="231F20"/>
          <w:kern w:val="0"/>
        </w:rPr>
        <w:t>članka 106. (trgovanje ljudima) Kaznenog zakona;</w:t>
      </w:r>
    </w:p>
    <w:p w14:paraId="6E5089D1" w14:textId="77777777" w:rsidR="009F3315" w:rsidRPr="00AA0A99" w:rsidRDefault="009F3315" w:rsidP="009F3315">
      <w:pPr>
        <w:widowControl/>
        <w:numPr>
          <w:ilvl w:val="0"/>
          <w:numId w:val="6"/>
        </w:numPr>
        <w:suppressAutoHyphens w:val="0"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AA0A99">
        <w:rPr>
          <w:rFonts w:ascii="Times New Roman" w:eastAsia="Calibri" w:hAnsi="Times New Roman" w:cs="Times New Roman"/>
          <w:color w:val="231F20"/>
          <w:kern w:val="0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2C41362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57286533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43BF441F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U __________________, ___________ 2024. godine</w:t>
      </w:r>
    </w:p>
    <w:p w14:paraId="1BA53700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2C3BB765" w14:textId="77777777" w:rsidR="009F3315" w:rsidRPr="00AA0A99" w:rsidRDefault="009F3315" w:rsidP="009F3315">
      <w:pPr>
        <w:widowControl/>
        <w:suppressAutoHyphens w:val="0"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09F7609B" w14:textId="77777777" w:rsidR="009F3315" w:rsidRPr="00AA0A99" w:rsidRDefault="009F3315" w:rsidP="009F3315">
      <w:pPr>
        <w:widowControl/>
        <w:suppressAutoHyphens w:val="0"/>
        <w:spacing w:after="0"/>
        <w:rPr>
          <w:rFonts w:ascii="Times New Roman" w:eastAsia="Calibri" w:hAnsi="Times New Roman" w:cs="Times New Roman"/>
          <w:kern w:val="0"/>
        </w:rPr>
      </w:pPr>
    </w:p>
    <w:p w14:paraId="7241D5A6" w14:textId="77777777" w:rsidR="009F3315" w:rsidRPr="00AA0A99" w:rsidRDefault="009F3315" w:rsidP="009F3315">
      <w:pPr>
        <w:widowControl/>
        <w:suppressAutoHyphens w:val="0"/>
        <w:spacing w:after="0"/>
        <w:rPr>
          <w:rFonts w:ascii="Times New Roman" w:eastAsia="Calibri" w:hAnsi="Times New Roman" w:cs="Times New Roman"/>
          <w:kern w:val="0"/>
        </w:rPr>
      </w:pPr>
    </w:p>
    <w:p w14:paraId="62AE3C1C" w14:textId="77777777" w:rsidR="009F3315" w:rsidRPr="00AA0A99" w:rsidRDefault="009F3315" w:rsidP="009F3315">
      <w:pPr>
        <w:widowControl/>
        <w:suppressAutoHyphens w:val="0"/>
        <w:spacing w:after="0"/>
        <w:rPr>
          <w:rFonts w:ascii="Times New Roman" w:eastAsia="Calibri" w:hAnsi="Times New Roman" w:cs="Times New Roman"/>
          <w:kern w:val="0"/>
        </w:rPr>
      </w:pPr>
    </w:p>
    <w:p w14:paraId="5144F349" w14:textId="77777777" w:rsidR="009F3315" w:rsidRPr="00AA0A99" w:rsidRDefault="009F3315" w:rsidP="009F3315">
      <w:pPr>
        <w:widowControl/>
        <w:suppressAutoHyphens w:val="0"/>
        <w:spacing w:after="0"/>
        <w:jc w:val="center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M. P.</w:t>
      </w:r>
    </w:p>
    <w:p w14:paraId="5D360DB0" w14:textId="77777777" w:rsidR="009F3315" w:rsidRPr="00AA0A99" w:rsidRDefault="009F3315" w:rsidP="009F3315">
      <w:pPr>
        <w:widowControl/>
        <w:suppressAutoHyphens w:val="0"/>
        <w:spacing w:after="0"/>
        <w:ind w:left="4253"/>
        <w:jc w:val="center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________________________________</w:t>
      </w:r>
    </w:p>
    <w:p w14:paraId="7DB7EE6D" w14:textId="77777777" w:rsidR="009F3315" w:rsidRPr="00AA0A99" w:rsidRDefault="009F3315" w:rsidP="009F3315">
      <w:pPr>
        <w:widowControl/>
        <w:suppressAutoHyphens w:val="0"/>
        <w:spacing w:after="0"/>
        <w:ind w:left="4253"/>
        <w:jc w:val="center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>Vlastoručni potpis</w:t>
      </w:r>
    </w:p>
    <w:p w14:paraId="1442D578" w14:textId="77777777" w:rsidR="009F3315" w:rsidRPr="00AA0A99" w:rsidRDefault="009F3315" w:rsidP="009F3315">
      <w:pPr>
        <w:widowControl/>
        <w:suppressAutoHyphens w:val="0"/>
        <w:spacing w:after="0"/>
        <w:jc w:val="center"/>
        <w:rPr>
          <w:rFonts w:ascii="Times New Roman" w:eastAsia="Calibri" w:hAnsi="Times New Roman" w:cs="Times New Roman"/>
          <w:kern w:val="0"/>
        </w:rPr>
      </w:pPr>
      <w:r w:rsidRPr="00AA0A99">
        <w:rPr>
          <w:rFonts w:ascii="Times New Roman" w:eastAsia="Calibri" w:hAnsi="Times New Roman" w:cs="Times New Roman"/>
          <w:kern w:val="0"/>
        </w:rPr>
        <w:tab/>
      </w:r>
      <w:r w:rsidRPr="00AA0A99">
        <w:rPr>
          <w:rFonts w:ascii="Times New Roman" w:eastAsia="Calibri" w:hAnsi="Times New Roman" w:cs="Times New Roman"/>
          <w:kern w:val="0"/>
        </w:rPr>
        <w:tab/>
      </w:r>
      <w:r w:rsidRPr="00AA0A99">
        <w:rPr>
          <w:rFonts w:ascii="Times New Roman" w:eastAsia="Calibri" w:hAnsi="Times New Roman" w:cs="Times New Roman"/>
          <w:kern w:val="0"/>
        </w:rPr>
        <w:tab/>
      </w:r>
    </w:p>
    <w:p w14:paraId="30F0F22B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sectPr w:rsidR="009F3315" w:rsidRPr="00AA0A99" w:rsidSect="009F3315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C981" w14:textId="77777777" w:rsidR="00F40483" w:rsidRDefault="00F40483" w:rsidP="00D36BC2">
      <w:pPr>
        <w:spacing w:after="0" w:line="240" w:lineRule="auto"/>
      </w:pPr>
      <w:r>
        <w:separator/>
      </w:r>
    </w:p>
  </w:endnote>
  <w:endnote w:type="continuationSeparator" w:id="0">
    <w:p w14:paraId="6592D3BC" w14:textId="77777777" w:rsidR="00F40483" w:rsidRDefault="00F40483" w:rsidP="00D3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3646" w14:textId="77777777" w:rsidR="00F40483" w:rsidRDefault="00F40483" w:rsidP="00D36BC2">
      <w:pPr>
        <w:spacing w:after="0" w:line="240" w:lineRule="auto"/>
      </w:pPr>
      <w:r>
        <w:separator/>
      </w:r>
    </w:p>
  </w:footnote>
  <w:footnote w:type="continuationSeparator" w:id="0">
    <w:p w14:paraId="0173025F" w14:textId="77777777" w:rsidR="00F40483" w:rsidRDefault="00F40483" w:rsidP="00D36BC2">
      <w:pPr>
        <w:spacing w:after="0" w:line="240" w:lineRule="auto"/>
      </w:pPr>
      <w:r>
        <w:continuationSeparator/>
      </w:r>
    </w:p>
  </w:footnote>
  <w:footnote w:id="1">
    <w:p w14:paraId="33513162" w14:textId="77777777" w:rsidR="009F3315" w:rsidRDefault="009F3315" w:rsidP="009F3315">
      <w:pPr>
        <w:pStyle w:val="Tekstfusnote"/>
        <w:jc w:val="both"/>
        <w:rPr>
          <w:rFonts w:cs="Times New Roman"/>
          <w:lang w:val="hr-HR"/>
        </w:rPr>
      </w:pPr>
      <w:r>
        <w:rPr>
          <w:rStyle w:val="Referencafusnote"/>
          <w:rFonts w:cs="Times New Roman"/>
        </w:rPr>
        <w:footnoteRef/>
      </w:r>
      <w:r>
        <w:rPr>
          <w:rFonts w:cs="Times New Roman"/>
          <w:lang w:val="hr-HR"/>
        </w:rPr>
        <w:t>Ako ponuditelj nije u sustavu PDV-a ili je predmet nabave oslobođen PDV-a, rubriku ostaviti praznom</w:t>
      </w:r>
    </w:p>
    <w:p w14:paraId="4CE04475" w14:textId="77777777" w:rsidR="009F3315" w:rsidRDefault="009F3315" w:rsidP="009F3315">
      <w:pPr>
        <w:pStyle w:val="Tekstfusnote"/>
        <w:jc w:val="both"/>
        <w:rPr>
          <w:rFonts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B921" w14:textId="1952C4B2" w:rsidR="009F3315" w:rsidRPr="00C2266F" w:rsidRDefault="009F3315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A172E"/>
    <w:multiLevelType w:val="hybridMultilevel"/>
    <w:tmpl w:val="04EC4B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0565F3"/>
    <w:multiLevelType w:val="hybridMultilevel"/>
    <w:tmpl w:val="C254AA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66050"/>
    <w:multiLevelType w:val="hybridMultilevel"/>
    <w:tmpl w:val="41F4A7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068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358C2"/>
    <w:multiLevelType w:val="hybridMultilevel"/>
    <w:tmpl w:val="97262B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2933FE"/>
    <w:multiLevelType w:val="hybridMultilevel"/>
    <w:tmpl w:val="CFBCEB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DF38E6"/>
    <w:multiLevelType w:val="hybridMultilevel"/>
    <w:tmpl w:val="320ED2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02365">
    <w:abstractNumId w:val="0"/>
  </w:num>
  <w:num w:numId="2" w16cid:durableId="442463928">
    <w:abstractNumId w:val="2"/>
  </w:num>
  <w:num w:numId="3" w16cid:durableId="1582640858">
    <w:abstractNumId w:val="1"/>
  </w:num>
  <w:num w:numId="4" w16cid:durableId="1967656321">
    <w:abstractNumId w:val="5"/>
  </w:num>
  <w:num w:numId="5" w16cid:durableId="1306204667">
    <w:abstractNumId w:val="3"/>
  </w:num>
  <w:num w:numId="6" w16cid:durableId="111243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990"/>
    <w:rsid w:val="002E6C6A"/>
    <w:rsid w:val="002F472D"/>
    <w:rsid w:val="004A0990"/>
    <w:rsid w:val="006E51B1"/>
    <w:rsid w:val="007F442A"/>
    <w:rsid w:val="009F3315"/>
    <w:rsid w:val="00A23EEA"/>
    <w:rsid w:val="00AA0A99"/>
    <w:rsid w:val="00B77B8E"/>
    <w:rsid w:val="00C2266F"/>
    <w:rsid w:val="00C511A2"/>
    <w:rsid w:val="00D13F0C"/>
    <w:rsid w:val="00D36BC2"/>
    <w:rsid w:val="00D534F0"/>
    <w:rsid w:val="00EA32D3"/>
    <w:rsid w:val="00F40483"/>
    <w:rsid w:val="00F4766B"/>
    <w:rsid w:val="00F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E740"/>
  <w15:docId w15:val="{9C6D6A39-0025-42A6-8DDB-5CFF0EFD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C2"/>
    <w:pPr>
      <w:widowControl w:val="0"/>
      <w:suppressAutoHyphens/>
      <w:autoSpaceDN w:val="0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36BC2"/>
    <w:pPr>
      <w:suppressAutoHyphens/>
      <w:autoSpaceDN w:val="0"/>
      <w:spacing w:after="0" w:line="240" w:lineRule="auto"/>
      <w:ind w:left="425"/>
    </w:pPr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D36BC2"/>
    <w:pPr>
      <w:suppressAutoHyphens/>
      <w:autoSpaceDN w:val="0"/>
      <w:spacing w:after="0" w:line="240" w:lineRule="auto"/>
      <w:ind w:left="425"/>
    </w:pPr>
    <w:rPr>
      <w:rFonts w:ascii="Arial" w:eastAsia="Times New Roman" w:hAnsi="Arial" w:cs="Arial"/>
      <w:color w:val="000000"/>
      <w:kern w:val="3"/>
      <w:sz w:val="24"/>
      <w:szCs w:val="24"/>
      <w:lang w:eastAsia="hr-HR"/>
    </w:rPr>
  </w:style>
  <w:style w:type="character" w:styleId="Referencafusnote">
    <w:name w:val="footnote reference"/>
    <w:semiHidden/>
    <w:unhideWhenUsed/>
    <w:rsid w:val="00D36BC2"/>
    <w:rPr>
      <w:position w:val="0"/>
      <w:vertAlign w:val="superscript"/>
    </w:rPr>
  </w:style>
  <w:style w:type="paragraph" w:styleId="Tekstfusnote">
    <w:name w:val="footnote text"/>
    <w:basedOn w:val="Standard"/>
    <w:link w:val="TekstfusnoteChar"/>
    <w:semiHidden/>
    <w:unhideWhenUsed/>
    <w:rsid w:val="00D36BC2"/>
    <w:pPr>
      <w:ind w:left="0"/>
    </w:pPr>
    <w:rPr>
      <w:rFonts w:ascii="Times New Roman" w:hAnsi="Times New Roman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D36BC2"/>
    <w:rPr>
      <w:rFonts w:ascii="Times New Roman" w:eastAsia="Times New Roman" w:hAnsi="Times New Roman" w:cs="Arial"/>
      <w:color w:val="000000"/>
      <w:kern w:val="3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D3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266F"/>
    <w:rPr>
      <w:rFonts w:ascii="Calibri" w:eastAsia="SimSun" w:hAnsi="Calibri" w:cs="Tahoma"/>
      <w:kern w:val="3"/>
    </w:rPr>
  </w:style>
  <w:style w:type="paragraph" w:styleId="Podnoje">
    <w:name w:val="footer"/>
    <w:basedOn w:val="Normal"/>
    <w:link w:val="PodnojeChar"/>
    <w:uiPriority w:val="99"/>
    <w:unhideWhenUsed/>
    <w:rsid w:val="00C2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266F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Kristina Janković Ružić</cp:lastModifiedBy>
  <cp:revision>10</cp:revision>
  <cp:lastPrinted>2023-01-16T11:10:00Z</cp:lastPrinted>
  <dcterms:created xsi:type="dcterms:W3CDTF">2022-01-26T08:38:00Z</dcterms:created>
  <dcterms:modified xsi:type="dcterms:W3CDTF">2025-01-27T10:37:00Z</dcterms:modified>
</cp:coreProperties>
</file>