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94CD" w14:textId="2C29764D" w:rsidR="00762978" w:rsidRDefault="00762978" w:rsidP="00762978">
      <w:pPr>
        <w:pStyle w:val="Standard"/>
        <w:ind w:firstLine="708"/>
        <w:jc w:val="both"/>
        <w:rPr>
          <w:lang w:val="hr-BA"/>
        </w:rPr>
      </w:pPr>
      <w:r>
        <w:t xml:space="preserve">Temeljem članka 81. i 82. Pravilnika o proračunskom računovodstvu i računskom planu (Narodne novine 124/14., 115/15., 87/16., 3/18., 126/19. i 108/20) </w:t>
      </w:r>
      <w:r w:rsidRPr="001E2621">
        <w:rPr>
          <w:rFonts w:cs="Times New Roman"/>
        </w:rPr>
        <w:t xml:space="preserve"> </w:t>
      </w:r>
      <w:r w:rsidRPr="001E2621">
        <w:t xml:space="preserve">i </w:t>
      </w:r>
      <w:r w:rsidRPr="003506B2">
        <w:t>članka 32. Statuta Općine Donji Kraljevec („Službeni glasnik Međimurske županije“ broj 6/13, 10/13, 2/18, 5/20, 5/21, 7/21-pročišćeni tekst)</w:t>
      </w:r>
      <w:r>
        <w:t xml:space="preserve"> </w:t>
      </w:r>
      <w:r w:rsidRPr="001E2621">
        <w:rPr>
          <w:lang w:val="hr-BA"/>
        </w:rPr>
        <w:t>Općinsko vijeće Općine Donji Kraljevec na</w:t>
      </w:r>
      <w:r>
        <w:rPr>
          <w:lang w:val="hr-BA"/>
        </w:rPr>
        <w:t xml:space="preserve"> </w:t>
      </w:r>
      <w:r w:rsidR="00533BB1">
        <w:rPr>
          <w:lang w:val="hr-BA"/>
        </w:rPr>
        <w:t xml:space="preserve">2. sjednici </w:t>
      </w:r>
      <w:r>
        <w:rPr>
          <w:lang w:val="hr-BA"/>
        </w:rPr>
        <w:t>o</w:t>
      </w:r>
      <w:r w:rsidRPr="001E2621">
        <w:rPr>
          <w:lang w:val="hr-BA"/>
        </w:rPr>
        <w:t xml:space="preserve">držanoj </w:t>
      </w:r>
      <w:r w:rsidR="00533BB1">
        <w:rPr>
          <w:lang w:val="hr-BA"/>
        </w:rPr>
        <w:t xml:space="preserve">16.06.2025. </w:t>
      </w:r>
      <w:r w:rsidRPr="001E2621">
        <w:rPr>
          <w:lang w:val="hr-BA"/>
        </w:rPr>
        <w:t>donosi</w:t>
      </w:r>
    </w:p>
    <w:p w14:paraId="680D026A" w14:textId="77777777" w:rsidR="00762978" w:rsidRDefault="00762978" w:rsidP="00762978">
      <w:pPr>
        <w:pStyle w:val="Standard"/>
        <w:ind w:firstLine="708"/>
        <w:jc w:val="both"/>
        <w:rPr>
          <w:lang w:val="hr-BA"/>
        </w:rPr>
      </w:pPr>
    </w:p>
    <w:p w14:paraId="07E00F6F" w14:textId="77777777" w:rsidR="00762978" w:rsidRDefault="00762978" w:rsidP="00762978">
      <w:pPr>
        <w:pStyle w:val="Standard"/>
        <w:ind w:firstLine="708"/>
        <w:jc w:val="both"/>
        <w:rPr>
          <w:lang w:val="hr-BA"/>
        </w:rPr>
      </w:pPr>
    </w:p>
    <w:p w14:paraId="187648E9" w14:textId="77777777" w:rsidR="00762978" w:rsidRDefault="00762978" w:rsidP="00762978">
      <w:pPr>
        <w:pStyle w:val="Standard"/>
        <w:ind w:firstLine="708"/>
        <w:jc w:val="both"/>
        <w:rPr>
          <w:lang w:val="hr-BA"/>
        </w:rPr>
      </w:pPr>
    </w:p>
    <w:p w14:paraId="4C3D2BEB" w14:textId="2EF8852D" w:rsidR="00762978" w:rsidRPr="00762978" w:rsidRDefault="00762978" w:rsidP="00762978">
      <w:pPr>
        <w:pStyle w:val="Standard"/>
        <w:ind w:firstLine="708"/>
        <w:jc w:val="center"/>
        <w:rPr>
          <w:b/>
          <w:bCs/>
          <w:lang w:val="hr-BA"/>
        </w:rPr>
      </w:pPr>
      <w:r w:rsidRPr="00762978">
        <w:rPr>
          <w:b/>
          <w:bCs/>
          <w:lang w:val="hr-BA"/>
        </w:rPr>
        <w:t>ODLUKU</w:t>
      </w:r>
    </w:p>
    <w:p w14:paraId="28F90DC2" w14:textId="0342E57F" w:rsidR="00762978" w:rsidRPr="00762978" w:rsidRDefault="00762978" w:rsidP="00762978">
      <w:pPr>
        <w:pStyle w:val="Standard"/>
        <w:ind w:firstLine="708"/>
        <w:jc w:val="center"/>
        <w:rPr>
          <w:b/>
          <w:bCs/>
          <w:lang w:val="hr-BA"/>
        </w:rPr>
      </w:pPr>
      <w:r w:rsidRPr="00762978">
        <w:rPr>
          <w:b/>
          <w:bCs/>
          <w:lang w:val="hr-BA"/>
        </w:rPr>
        <w:t>o utvrđivanju i raspodjeli rezultata te</w:t>
      </w:r>
    </w:p>
    <w:p w14:paraId="6DF8F7AF" w14:textId="386AE26C" w:rsidR="00762978" w:rsidRPr="00762978" w:rsidRDefault="00762978" w:rsidP="00762978">
      <w:pPr>
        <w:pStyle w:val="Standard"/>
        <w:ind w:firstLine="708"/>
        <w:jc w:val="center"/>
        <w:rPr>
          <w:b/>
          <w:bCs/>
          <w:lang w:val="hr-BA"/>
        </w:rPr>
      </w:pPr>
      <w:r w:rsidRPr="00762978">
        <w:rPr>
          <w:b/>
          <w:bCs/>
          <w:lang w:val="hr-BA"/>
        </w:rPr>
        <w:t>načinu korištenja viška prihoda</w:t>
      </w:r>
    </w:p>
    <w:p w14:paraId="709AC207" w14:textId="75919B1F" w:rsidR="00762978" w:rsidRPr="00762978" w:rsidRDefault="00762978" w:rsidP="00762978">
      <w:pPr>
        <w:pStyle w:val="Standard"/>
        <w:ind w:firstLine="708"/>
        <w:jc w:val="center"/>
        <w:rPr>
          <w:b/>
          <w:bCs/>
          <w:lang w:val="hr-BA"/>
        </w:rPr>
      </w:pPr>
      <w:r w:rsidRPr="00762978">
        <w:rPr>
          <w:b/>
          <w:bCs/>
          <w:lang w:val="hr-BA"/>
        </w:rPr>
        <w:t>Proračuna Općine Donji Kraljevec za 2024. godinu</w:t>
      </w:r>
    </w:p>
    <w:p w14:paraId="16796F6A" w14:textId="77777777" w:rsidR="00762978" w:rsidRDefault="00762978" w:rsidP="00762978">
      <w:pPr>
        <w:pStyle w:val="Standard"/>
        <w:ind w:firstLine="708"/>
        <w:rPr>
          <w:lang w:val="hr-BA"/>
        </w:rPr>
      </w:pPr>
    </w:p>
    <w:p w14:paraId="7292BC00" w14:textId="4BB40169" w:rsidR="00C83255" w:rsidRDefault="00C83255" w:rsidP="0050773B"/>
    <w:p w14:paraId="4F445B97" w14:textId="77777777" w:rsidR="004806AC" w:rsidRDefault="004806AC" w:rsidP="0050773B"/>
    <w:p w14:paraId="17331305" w14:textId="6F20240B" w:rsidR="00762978" w:rsidRPr="00021069" w:rsidRDefault="00FF6DC9" w:rsidP="00FF6DC9">
      <w:pPr>
        <w:jc w:val="center"/>
        <w:rPr>
          <w:rFonts w:ascii="Times New Roman" w:hAnsi="Times New Roman" w:cs="Times New Roman"/>
          <w:b/>
          <w:bCs/>
        </w:rPr>
      </w:pPr>
      <w:r w:rsidRPr="00021069">
        <w:rPr>
          <w:rFonts w:ascii="Times New Roman" w:hAnsi="Times New Roman" w:cs="Times New Roman"/>
          <w:b/>
          <w:bCs/>
        </w:rPr>
        <w:t>Članak 1.</w:t>
      </w:r>
    </w:p>
    <w:p w14:paraId="07F13821" w14:textId="0C69E592" w:rsidR="00762978" w:rsidRPr="00FF6DC9" w:rsidRDefault="00762978" w:rsidP="0050773B">
      <w:pPr>
        <w:rPr>
          <w:rFonts w:ascii="Times New Roman" w:hAnsi="Times New Roman" w:cs="Times New Roman"/>
        </w:rPr>
      </w:pPr>
      <w:r w:rsidRPr="00FF6DC9">
        <w:rPr>
          <w:rFonts w:ascii="Times New Roman" w:hAnsi="Times New Roman" w:cs="Times New Roman"/>
        </w:rPr>
        <w:t xml:space="preserve">Tijekom 2024. godine u proračunu Općine Donji Kraljevec ostvaren je pozitivan rezultat poslovanja u iznosu od </w:t>
      </w:r>
      <w:r w:rsidR="00CE50FF">
        <w:rPr>
          <w:rFonts w:ascii="Times New Roman" w:hAnsi="Times New Roman" w:cs="Times New Roman"/>
        </w:rPr>
        <w:t>422.370,68</w:t>
      </w:r>
      <w:r w:rsidRPr="00FF6DC9">
        <w:rPr>
          <w:rFonts w:ascii="Times New Roman" w:hAnsi="Times New Roman" w:cs="Times New Roman"/>
        </w:rPr>
        <w:t xml:space="preserve"> eura, a utvrđen je na način kako je to propisano člancima 81. i 82. Pravilnika o proračunskom računovodstvu i računskom planu (Narodne novine 124/14., 115/15., 87/16., 3/18., 126/19. i 108/20). Izvršeno je prebijanje računa viškova i manjkova po istovrsnim kategorijama i izvorima financiranja (višak prihoda poslovanja i manjak prihoda poslovanja, višak prihoda od nefinancijske imovine i manjak prihoda od nefinancijske imovine) uz izvršene obvezne korekcije rezultata propisane člankom 82. Pravilnika. </w:t>
      </w:r>
    </w:p>
    <w:p w14:paraId="4BF5E689" w14:textId="076E442B" w:rsidR="00762978" w:rsidRPr="00FF6DC9" w:rsidRDefault="00762978" w:rsidP="0050773B">
      <w:pPr>
        <w:rPr>
          <w:rFonts w:ascii="Times New Roman" w:hAnsi="Times New Roman" w:cs="Times New Roman"/>
        </w:rPr>
      </w:pPr>
      <w:r w:rsidRPr="00FF6DC9">
        <w:rPr>
          <w:rFonts w:ascii="Times New Roman" w:hAnsi="Times New Roman" w:cs="Times New Roman"/>
        </w:rPr>
        <w:t>Na kraju prethodne izvještajne godine (2023.) utvrđen je pozitivan rezultat poslovanja u iznosu od =</w:t>
      </w:r>
      <w:r w:rsidR="00CE50FF">
        <w:rPr>
          <w:rFonts w:ascii="Times New Roman" w:hAnsi="Times New Roman" w:cs="Times New Roman"/>
        </w:rPr>
        <w:t>307.309,99</w:t>
      </w:r>
      <w:r w:rsidRPr="00FF6DC9">
        <w:rPr>
          <w:rFonts w:ascii="Times New Roman" w:hAnsi="Times New Roman" w:cs="Times New Roman"/>
        </w:rPr>
        <w:t xml:space="preserve"> eura.</w:t>
      </w:r>
      <w:r w:rsidR="00CE50FF">
        <w:rPr>
          <w:rFonts w:ascii="Times New Roman" w:hAnsi="Times New Roman" w:cs="Times New Roman"/>
        </w:rPr>
        <w:t xml:space="preserve"> Rezultat poslovanja tekuće godine iznosi =115.060,69 eura</w:t>
      </w:r>
    </w:p>
    <w:p w14:paraId="3BC751E8" w14:textId="356FAFEB" w:rsidR="00762978" w:rsidRDefault="00762978" w:rsidP="0050773B">
      <w:pPr>
        <w:rPr>
          <w:rFonts w:ascii="Times New Roman" w:hAnsi="Times New Roman" w:cs="Times New Roman"/>
        </w:rPr>
      </w:pPr>
      <w:r w:rsidRPr="00FF6DC9">
        <w:rPr>
          <w:rFonts w:ascii="Times New Roman" w:hAnsi="Times New Roman" w:cs="Times New Roman"/>
        </w:rPr>
        <w:t xml:space="preserve">Rezultat poslovanja tekuće godine pribraja se s rezultatom poslovanja prethodnih godine što čini ukupan rezultat poslovanja Općine Donji Kraljevec na dan 31.12.2024. godine </w:t>
      </w:r>
      <w:r w:rsidRPr="00CE50FF">
        <w:rPr>
          <w:rFonts w:ascii="Times New Roman" w:hAnsi="Times New Roman" w:cs="Times New Roman"/>
          <w:b/>
          <w:bCs/>
        </w:rPr>
        <w:t>=</w:t>
      </w:r>
      <w:r w:rsidR="00CE50FF" w:rsidRPr="00CE50FF">
        <w:rPr>
          <w:rFonts w:ascii="Times New Roman" w:hAnsi="Times New Roman" w:cs="Times New Roman"/>
          <w:b/>
          <w:bCs/>
        </w:rPr>
        <w:t>422.370,68</w:t>
      </w:r>
      <w:r w:rsidRPr="00FF6DC9">
        <w:rPr>
          <w:rFonts w:ascii="Times New Roman" w:hAnsi="Times New Roman" w:cs="Times New Roman"/>
        </w:rPr>
        <w:t xml:space="preserve"> eura. </w:t>
      </w:r>
    </w:p>
    <w:p w14:paraId="6F0CC907" w14:textId="1A2A44EF" w:rsidR="00762978" w:rsidRPr="00FF6DC9" w:rsidRDefault="00762978" w:rsidP="0050773B">
      <w:pPr>
        <w:rPr>
          <w:rFonts w:ascii="Times New Roman" w:hAnsi="Times New Roman" w:cs="Times New Roman"/>
        </w:rPr>
      </w:pPr>
      <w:r w:rsidRPr="00FF6DC9">
        <w:rPr>
          <w:rFonts w:ascii="Times New Roman" w:hAnsi="Times New Roman" w:cs="Times New Roman"/>
        </w:rPr>
        <w:t>Struktura ostvarenog rezultata poslovanja za 2024. godinu:</w:t>
      </w:r>
    </w:p>
    <w:p w14:paraId="7163541D" w14:textId="30A063BC" w:rsidR="00FF6DC9" w:rsidRDefault="00CE50FF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Višak prihoda poslovanja: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>3.191.452,36</w:t>
      </w:r>
    </w:p>
    <w:p w14:paraId="00A91583" w14:textId="2BDDDBC0" w:rsidR="00CE50FF" w:rsidRDefault="00CE50FF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Manjak prihoda od nefinancijske imovine: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>2.764.427,35</w:t>
      </w:r>
    </w:p>
    <w:p w14:paraId="45270646" w14:textId="017F10AC" w:rsidR="00CE50FF" w:rsidRDefault="00CE50FF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Manjak prihoda od financijske imovine: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>        4.654,33</w:t>
      </w:r>
    </w:p>
    <w:p w14:paraId="29716C8C" w14:textId="1926E779" w:rsidR="00CE50FF" w:rsidRDefault="00CE50FF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REZULTAT POSLOVANJA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>    422.370,68</w:t>
      </w:r>
    </w:p>
    <w:p w14:paraId="4467DC15" w14:textId="77777777" w:rsidR="00CE50FF" w:rsidRPr="00FF6DC9" w:rsidRDefault="00CE50FF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A13FE86" w14:textId="77777777" w:rsidR="00FF6DC9" w:rsidRDefault="00FF6DC9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B1D6FFD" w14:textId="77777777" w:rsidR="00021069" w:rsidRPr="00FF6DC9" w:rsidRDefault="00021069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DD09CEE" w14:textId="31EBDD0C" w:rsidR="00FF6DC9" w:rsidRPr="00021069" w:rsidRDefault="00CE50FF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21069">
        <w:rPr>
          <w:rFonts w:ascii="Times New Roman" w:hAnsi="Times New Roman" w:cs="Times New Roman"/>
          <w:kern w:val="0"/>
          <w14:ligatures w14:val="none"/>
        </w:rPr>
        <w:t>Tijekom 2025. godine izvršit će se preraspodjela rezultata na način kako je to dozvoljeno važećim proračunskim propisima</w:t>
      </w:r>
      <w:r w:rsidR="00021069" w:rsidRPr="00021069">
        <w:rPr>
          <w:rFonts w:ascii="Times New Roman" w:hAnsi="Times New Roman" w:cs="Times New Roman"/>
          <w:kern w:val="0"/>
          <w14:ligatures w14:val="none"/>
        </w:rPr>
        <w:t xml:space="preserve"> – viskom prihoda poslovanja prebija će se dio manjka prihoda od nefinancijske imovine. </w:t>
      </w:r>
    </w:p>
    <w:p w14:paraId="4F7BF634" w14:textId="77777777" w:rsidR="00021069" w:rsidRPr="00021069" w:rsidRDefault="00021069" w:rsidP="00021069">
      <w:pPr>
        <w:pStyle w:val="Bezproreda"/>
      </w:pPr>
    </w:p>
    <w:p w14:paraId="7B14B908" w14:textId="7CD5E670" w:rsidR="00021069" w:rsidRPr="00021069" w:rsidRDefault="00021069" w:rsidP="00021069">
      <w:pPr>
        <w:pStyle w:val="Bezproreda"/>
        <w:rPr>
          <w:rFonts w:ascii="Times New Roman" w:hAnsi="Times New Roman" w:cs="Times New Roman"/>
        </w:rPr>
      </w:pPr>
      <w:r w:rsidRPr="00021069">
        <w:rPr>
          <w:rFonts w:ascii="Times New Roman" w:hAnsi="Times New Roman" w:cs="Times New Roman"/>
        </w:rPr>
        <w:t xml:space="preserve">Nakon izvršene preraspodjele konačna struktura proračunskog viška prikazuje se u tablici: </w:t>
      </w:r>
    </w:p>
    <w:p w14:paraId="7FB2E21E" w14:textId="77777777" w:rsidR="004806AC" w:rsidRPr="00021069" w:rsidRDefault="004806AC" w:rsidP="00021069">
      <w:pPr>
        <w:pStyle w:val="Bezproreda"/>
        <w:rPr>
          <w:rFonts w:ascii="Times New Roman" w:hAnsi="Times New Roman" w:cs="Times New Roman"/>
          <w:b/>
          <w:bCs/>
        </w:rPr>
      </w:pPr>
    </w:p>
    <w:p w14:paraId="7E4D0D61" w14:textId="79EC3809" w:rsidR="00021069" w:rsidRPr="00021069" w:rsidRDefault="00021069" w:rsidP="00021069">
      <w:pPr>
        <w:pStyle w:val="Bezproreda"/>
        <w:rPr>
          <w:rFonts w:ascii="Times New Roman" w:hAnsi="Times New Roman" w:cs="Times New Roman"/>
          <w:b/>
          <w:bCs/>
        </w:rPr>
      </w:pPr>
      <w:r w:rsidRPr="00021069">
        <w:rPr>
          <w:rFonts w:ascii="Times New Roman" w:hAnsi="Times New Roman" w:cs="Times New Roman"/>
          <w:b/>
          <w:bCs/>
        </w:rPr>
        <w:t>Višak prihoda poslovanja:</w:t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  <w:t xml:space="preserve">    427.025,01 </w:t>
      </w:r>
    </w:p>
    <w:p w14:paraId="6D074B95" w14:textId="762EBBE2" w:rsidR="00021069" w:rsidRPr="00021069" w:rsidRDefault="00021069" w:rsidP="00021069">
      <w:pPr>
        <w:pStyle w:val="Bezproreda"/>
        <w:rPr>
          <w:rFonts w:ascii="Times New Roman" w:hAnsi="Times New Roman" w:cs="Times New Roman"/>
          <w:b/>
          <w:bCs/>
        </w:rPr>
      </w:pPr>
      <w:r w:rsidRPr="00021069">
        <w:rPr>
          <w:rFonts w:ascii="Times New Roman" w:hAnsi="Times New Roman" w:cs="Times New Roman"/>
          <w:b/>
          <w:bCs/>
        </w:rPr>
        <w:t>Manjak prihoda od nefinancijske imovine:</w:t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  <w:t xml:space="preserve">               0,00 </w:t>
      </w:r>
    </w:p>
    <w:p w14:paraId="4BEB81F3" w14:textId="0CD1E6E2" w:rsidR="00021069" w:rsidRPr="00021069" w:rsidRDefault="00021069" w:rsidP="00021069">
      <w:pPr>
        <w:pStyle w:val="Bezproreda"/>
        <w:rPr>
          <w:rFonts w:ascii="Times New Roman" w:hAnsi="Times New Roman" w:cs="Times New Roman"/>
          <w:b/>
          <w:bCs/>
        </w:rPr>
      </w:pPr>
      <w:r w:rsidRPr="00021069">
        <w:rPr>
          <w:rFonts w:ascii="Times New Roman" w:hAnsi="Times New Roman" w:cs="Times New Roman"/>
          <w:b/>
          <w:bCs/>
        </w:rPr>
        <w:t>Manjak prihoda od financijske imovine:</w:t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  <w:t xml:space="preserve">        4.654,33</w:t>
      </w:r>
    </w:p>
    <w:p w14:paraId="24E513A2" w14:textId="048B9553" w:rsidR="00021069" w:rsidRDefault="00021069" w:rsidP="00021069">
      <w:pPr>
        <w:pStyle w:val="Bezproreda"/>
        <w:rPr>
          <w:rFonts w:ascii="Times New Roman" w:hAnsi="Times New Roman" w:cs="Times New Roman"/>
          <w:b/>
          <w:bCs/>
        </w:rPr>
      </w:pPr>
      <w:r w:rsidRPr="00021069">
        <w:rPr>
          <w:rFonts w:ascii="Times New Roman" w:hAnsi="Times New Roman" w:cs="Times New Roman"/>
          <w:b/>
          <w:bCs/>
        </w:rPr>
        <w:t xml:space="preserve">REZULTAT POSLOVANJA </w:t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</w:r>
      <w:r w:rsidRPr="00021069">
        <w:rPr>
          <w:rFonts w:ascii="Times New Roman" w:hAnsi="Times New Roman" w:cs="Times New Roman"/>
          <w:b/>
          <w:bCs/>
        </w:rPr>
        <w:tab/>
        <w:t xml:space="preserve">    422.370,68</w:t>
      </w:r>
    </w:p>
    <w:p w14:paraId="1DB6F8E3" w14:textId="77777777" w:rsidR="00021069" w:rsidRDefault="00021069" w:rsidP="00021069">
      <w:pPr>
        <w:pStyle w:val="Bezproreda"/>
        <w:rPr>
          <w:rFonts w:ascii="Times New Roman" w:hAnsi="Times New Roman" w:cs="Times New Roman"/>
          <w:b/>
          <w:bCs/>
        </w:rPr>
      </w:pPr>
    </w:p>
    <w:p w14:paraId="5E924583" w14:textId="77777777" w:rsidR="00021069" w:rsidRPr="00021069" w:rsidRDefault="00021069" w:rsidP="00021069">
      <w:pPr>
        <w:pStyle w:val="Bezproreda"/>
        <w:rPr>
          <w:rFonts w:ascii="Times New Roman" w:hAnsi="Times New Roman" w:cs="Times New Roman"/>
          <w:b/>
          <w:bCs/>
        </w:rPr>
      </w:pPr>
    </w:p>
    <w:p w14:paraId="01F3BAAC" w14:textId="77777777" w:rsidR="00021069" w:rsidRPr="00021069" w:rsidRDefault="00021069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58AC38E" w14:textId="75E39973" w:rsidR="00FF6DC9" w:rsidRPr="00FF6DC9" w:rsidRDefault="00FF6DC9" w:rsidP="00FF6DC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Članak 2.</w:t>
      </w:r>
    </w:p>
    <w:p w14:paraId="2DC0BFBA" w14:textId="77777777" w:rsidR="00FF6DC9" w:rsidRPr="00FF6DC9" w:rsidRDefault="00FF6DC9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1A39024" w14:textId="511C4B39" w:rsidR="00FF6DC9" w:rsidRDefault="00FF6DC9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F6DC9">
        <w:rPr>
          <w:rFonts w:ascii="Times New Roman" w:hAnsi="Times New Roman" w:cs="Times New Roman"/>
          <w:kern w:val="0"/>
          <w14:ligatures w14:val="none"/>
        </w:rPr>
        <w:t xml:space="preserve">Proračunski višak Općine Donji Kraljevec </w:t>
      </w:r>
      <w:r>
        <w:rPr>
          <w:rFonts w:ascii="Times New Roman" w:hAnsi="Times New Roman" w:cs="Times New Roman"/>
          <w:kern w:val="0"/>
          <w14:ligatures w14:val="none"/>
        </w:rPr>
        <w:t xml:space="preserve">za 2024. godinu uključit </w:t>
      </w:r>
      <w:r w:rsidR="001349BA">
        <w:rPr>
          <w:rFonts w:ascii="Times New Roman" w:hAnsi="Times New Roman" w:cs="Times New Roman"/>
          <w:kern w:val="0"/>
          <w14:ligatures w14:val="none"/>
        </w:rPr>
        <w:t>ć</w:t>
      </w:r>
      <w:r>
        <w:rPr>
          <w:rFonts w:ascii="Times New Roman" w:hAnsi="Times New Roman" w:cs="Times New Roman"/>
          <w:kern w:val="0"/>
          <w14:ligatures w14:val="none"/>
        </w:rPr>
        <w:t>e se u  prve Izmjene i dopune proračuna Općine Donji Kraljevec za 2025. godinu, a bit će utrošen za kapitalne investicije – ulaganje u Vatrogasne domove i sportske terene</w:t>
      </w:r>
      <w:r w:rsidR="004806AC">
        <w:rPr>
          <w:rFonts w:ascii="Times New Roman" w:hAnsi="Times New Roman" w:cs="Times New Roman"/>
          <w:kern w:val="0"/>
          <w14:ligatures w14:val="none"/>
        </w:rPr>
        <w:t>.</w:t>
      </w:r>
    </w:p>
    <w:p w14:paraId="6094B1DF" w14:textId="7FF4A213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U svrhu uravnoteženja proračuna, nakon uključivanja dijela projiciranog proračunskog viška, nastavit će se s poduzimanjem svih mjera za pravodobno prikupljanje i ostvarenje proračunskih prihoda, uz maksimalno poštivanje načela ekonomičnosti i učinkovitosti prilikom trošenja proračunskih sredstva, a kako bi ostvareni prihodi bili dostatni za pokriće rashoda i izdataka u skladu s definiranom dinamikom. </w:t>
      </w:r>
    </w:p>
    <w:p w14:paraId="6BF0FE20" w14:textId="77777777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9FBD084" w14:textId="77777777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BB3BB9E" w14:textId="3E3B1783" w:rsidR="004806AC" w:rsidRPr="004806AC" w:rsidRDefault="004806AC" w:rsidP="004806A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806AC">
        <w:rPr>
          <w:rFonts w:ascii="Times New Roman" w:hAnsi="Times New Roman" w:cs="Times New Roman"/>
          <w:b/>
          <w:bCs/>
          <w:kern w:val="0"/>
          <w14:ligatures w14:val="none"/>
        </w:rPr>
        <w:t>Članak 3.</w:t>
      </w:r>
    </w:p>
    <w:p w14:paraId="38B43A5B" w14:textId="77777777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7BAB62" w14:textId="18E05624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Temeljem odredbi Zakona o proračunu i Upute Ministarstva financija za izradu proračuna jedinica lokalne i područne (regionalne) samouprave, vlastiti i namjenski prihodi i primici svih proračunskih korisnika, kao i njihovo trošenje, moraju biti uključeni u proračun jedinice lokalne i područne (regionalne) samouprave. Slijedom navedenog, prihodi i primici, te rashodi i izdaci proračunskih korisnika Općine Donji Kraljevec uključeni su u Plan proračuna Općine Donji Kraljevec za 2024. godinu, pa moraju biti uključeni i u Godišnji izvještaj o izvršenju proračuna za 2024. godinu. </w:t>
      </w:r>
    </w:p>
    <w:p w14:paraId="26663811" w14:textId="77777777" w:rsidR="00021069" w:rsidRDefault="00021069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FF5B89" w14:textId="77777777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136A73" w14:textId="77777777" w:rsidR="004806AC" w:rsidRPr="00FF6DC9" w:rsidRDefault="004806AC" w:rsidP="004806AC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>Višak prihoda na dan 31.12.2024. Općina Donji Kraljevec</w:t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>        422,370,68 e</w:t>
      </w:r>
    </w:p>
    <w:p w14:paraId="6FE7A39A" w14:textId="77777777" w:rsidR="004806AC" w:rsidRPr="00FF6DC9" w:rsidRDefault="004806AC" w:rsidP="004806AC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 xml:space="preserve">Višak prihoda na dan 31.12.2024. Centar dr. </w:t>
      </w:r>
      <w:proofErr w:type="spellStart"/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>R.Steinera</w:t>
      </w:r>
      <w:proofErr w:type="spellEnd"/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>          39.779,16 e</w:t>
      </w:r>
    </w:p>
    <w:p w14:paraId="247C4561" w14:textId="77777777" w:rsidR="004806AC" w:rsidRPr="00FF6DC9" w:rsidRDefault="004806AC" w:rsidP="004806AC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 xml:space="preserve">Manjak prihoda na dan 31.12.2024. Dječji vrtić </w:t>
      </w:r>
      <w:proofErr w:type="spellStart"/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>Ftiček</w:t>
      </w:r>
      <w:proofErr w:type="spellEnd"/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>          10.703,57 e</w:t>
      </w:r>
    </w:p>
    <w:p w14:paraId="4E7E6C95" w14:textId="77777777" w:rsidR="004806AC" w:rsidRPr="00FF6DC9" w:rsidRDefault="004806AC" w:rsidP="004806AC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31881DE" w14:textId="77777777" w:rsidR="004806AC" w:rsidRPr="00FF6DC9" w:rsidRDefault="004806AC" w:rsidP="004806AC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 xml:space="preserve">Ukupni višak prihoda </w:t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</w:r>
      <w:r w:rsidRPr="00FF6DC9"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>                                  451.446,27 e</w:t>
      </w:r>
    </w:p>
    <w:p w14:paraId="064D3C6A" w14:textId="77777777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19E96B" w14:textId="77777777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694205" w14:textId="01FECDE7" w:rsidR="004806AC" w:rsidRPr="00947564" w:rsidRDefault="00947564" w:rsidP="0094756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47564">
        <w:rPr>
          <w:rFonts w:ascii="Times New Roman" w:hAnsi="Times New Roman" w:cs="Times New Roman"/>
          <w:b/>
          <w:bCs/>
          <w:kern w:val="0"/>
          <w14:ligatures w14:val="none"/>
        </w:rPr>
        <w:t>Članak 4.</w:t>
      </w:r>
    </w:p>
    <w:p w14:paraId="18ECF1D9" w14:textId="7777777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110AC3" w14:textId="779C96B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Ova Odluka stupa na snagu osmog dana od objave u Službenom glasniku Međimurske županije.</w:t>
      </w:r>
    </w:p>
    <w:p w14:paraId="641E74E5" w14:textId="7777777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5C14DD" w14:textId="7777777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2D8834" w14:textId="7777777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9AC38E" w14:textId="7777777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1D7AE2" w14:textId="48E2B771" w:rsidR="00947564" w:rsidRDefault="00947564" w:rsidP="00947564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Općinsko vijeće Općine Donji Kraljevec</w:t>
      </w:r>
    </w:p>
    <w:p w14:paraId="05AAA98C" w14:textId="7777777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D4CCEAA" w14:textId="77777777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073ED2" w14:textId="773A0FDF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KLASA:</w:t>
      </w:r>
      <w:r w:rsidR="00533BB1">
        <w:rPr>
          <w:rFonts w:ascii="Times New Roman" w:hAnsi="Times New Roman" w:cs="Times New Roman"/>
          <w:kern w:val="0"/>
          <w14:ligatures w14:val="none"/>
        </w:rPr>
        <w:t xml:space="preserve"> 400-01/23-01/03</w:t>
      </w:r>
    </w:p>
    <w:p w14:paraId="5E4755C2" w14:textId="03C7C223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URBROJ:</w:t>
      </w:r>
      <w:r w:rsidR="00533BB1">
        <w:rPr>
          <w:rFonts w:ascii="Times New Roman" w:hAnsi="Times New Roman" w:cs="Times New Roman"/>
          <w:kern w:val="0"/>
          <w14:ligatures w14:val="none"/>
        </w:rPr>
        <w:t xml:space="preserve"> 2109-6-01-25-24</w:t>
      </w:r>
    </w:p>
    <w:p w14:paraId="294E4CA4" w14:textId="31806963" w:rsidR="00947564" w:rsidRDefault="00947564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14:ligatures w14:val="none"/>
        </w:rPr>
        <w:t>D.Kraljevec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533BB1">
        <w:rPr>
          <w:rFonts w:ascii="Times New Roman" w:hAnsi="Times New Roman" w:cs="Times New Roman"/>
          <w:kern w:val="0"/>
          <w14:ligatures w14:val="none"/>
        </w:rPr>
        <w:t>16.06.2025.</w:t>
      </w:r>
    </w:p>
    <w:p w14:paraId="39B05040" w14:textId="77777777" w:rsidR="004806AC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2050AC" w14:textId="77777777" w:rsidR="004806AC" w:rsidRPr="00FF6DC9" w:rsidRDefault="004806AC" w:rsidP="00FF6DC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6AE574" w14:textId="77777777" w:rsidR="00FF6DC9" w:rsidRPr="00FF6DC9" w:rsidRDefault="00FF6DC9" w:rsidP="00FF6DC9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200C3A6" w14:textId="615610DC" w:rsidR="00762978" w:rsidRPr="00533BB1" w:rsidRDefault="00533BB1" w:rsidP="0050773B">
      <w:pPr>
        <w:rPr>
          <w:rFonts w:ascii="Times New Roman" w:hAnsi="Times New Roman" w:cs="Times New Roman"/>
          <w:b/>
          <w:bCs/>
        </w:rPr>
      </w:pPr>
      <w:r w:rsidRPr="00533BB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Predsjednik </w:t>
      </w:r>
      <w:r>
        <w:rPr>
          <w:rFonts w:ascii="Times New Roman" w:hAnsi="Times New Roman" w:cs="Times New Roman"/>
          <w:b/>
          <w:bCs/>
        </w:rPr>
        <w:t>O</w:t>
      </w:r>
      <w:r w:rsidRPr="00533BB1">
        <w:rPr>
          <w:rFonts w:ascii="Times New Roman" w:hAnsi="Times New Roman" w:cs="Times New Roman"/>
          <w:b/>
          <w:bCs/>
        </w:rPr>
        <w:t>pćinskog vijeća</w:t>
      </w:r>
    </w:p>
    <w:p w14:paraId="17669633" w14:textId="3B894A90" w:rsidR="00533BB1" w:rsidRPr="00533BB1" w:rsidRDefault="00533BB1" w:rsidP="0050773B">
      <w:pPr>
        <w:rPr>
          <w:rFonts w:ascii="Times New Roman" w:hAnsi="Times New Roman" w:cs="Times New Roman"/>
          <w:b/>
          <w:bCs/>
        </w:rPr>
      </w:pPr>
      <w:r w:rsidRPr="00533BB1">
        <w:rPr>
          <w:rFonts w:ascii="Times New Roman" w:hAnsi="Times New Roman" w:cs="Times New Roman"/>
          <w:b/>
          <w:bCs/>
        </w:rPr>
        <w:tab/>
      </w:r>
      <w:r w:rsidRPr="00533BB1">
        <w:rPr>
          <w:rFonts w:ascii="Times New Roman" w:hAnsi="Times New Roman" w:cs="Times New Roman"/>
          <w:b/>
          <w:bCs/>
        </w:rPr>
        <w:tab/>
      </w:r>
      <w:r w:rsidRPr="00533BB1">
        <w:rPr>
          <w:rFonts w:ascii="Times New Roman" w:hAnsi="Times New Roman" w:cs="Times New Roman"/>
          <w:b/>
          <w:bCs/>
        </w:rPr>
        <w:tab/>
      </w:r>
      <w:r w:rsidRPr="00533BB1">
        <w:rPr>
          <w:rFonts w:ascii="Times New Roman" w:hAnsi="Times New Roman" w:cs="Times New Roman"/>
          <w:b/>
          <w:bCs/>
        </w:rPr>
        <w:tab/>
      </w:r>
      <w:r w:rsidRPr="00533BB1">
        <w:rPr>
          <w:rFonts w:ascii="Times New Roman" w:hAnsi="Times New Roman" w:cs="Times New Roman"/>
          <w:b/>
          <w:bCs/>
        </w:rPr>
        <w:tab/>
      </w:r>
      <w:r w:rsidRPr="00533BB1">
        <w:rPr>
          <w:rFonts w:ascii="Times New Roman" w:hAnsi="Times New Roman" w:cs="Times New Roman"/>
          <w:b/>
          <w:bCs/>
        </w:rPr>
        <w:tab/>
      </w:r>
      <w:r w:rsidRPr="00533BB1">
        <w:rPr>
          <w:rFonts w:ascii="Times New Roman" w:hAnsi="Times New Roman" w:cs="Times New Roman"/>
          <w:b/>
          <w:bCs/>
        </w:rPr>
        <w:tab/>
      </w:r>
      <w:r w:rsidRPr="00533BB1">
        <w:rPr>
          <w:rFonts w:ascii="Times New Roman" w:hAnsi="Times New Roman" w:cs="Times New Roman"/>
          <w:b/>
          <w:bCs/>
        </w:rPr>
        <w:tab/>
        <w:t xml:space="preserve">      Damir Far</w:t>
      </w:r>
    </w:p>
    <w:sectPr w:rsidR="00533BB1" w:rsidRPr="0053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B"/>
    <w:rsid w:val="00021069"/>
    <w:rsid w:val="001349BA"/>
    <w:rsid w:val="004806AC"/>
    <w:rsid w:val="004D6E43"/>
    <w:rsid w:val="0050773B"/>
    <w:rsid w:val="00533BB1"/>
    <w:rsid w:val="00603C5C"/>
    <w:rsid w:val="00762978"/>
    <w:rsid w:val="00947564"/>
    <w:rsid w:val="00A96FF4"/>
    <w:rsid w:val="00C212A6"/>
    <w:rsid w:val="00C83255"/>
    <w:rsid w:val="00CE50FF"/>
    <w:rsid w:val="00DE68BF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DB18"/>
  <w15:chartTrackingRefBased/>
  <w15:docId w15:val="{B44EF61F-D400-4B24-81BF-53D21E65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7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7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7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77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77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77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77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77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77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77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77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77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77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773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629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021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Kraljevec</dc:creator>
  <cp:keywords/>
  <dc:description/>
  <cp:lastModifiedBy>Donji Kraljevec</cp:lastModifiedBy>
  <cp:revision>5</cp:revision>
  <cp:lastPrinted>2025-06-16T10:46:00Z</cp:lastPrinted>
  <dcterms:created xsi:type="dcterms:W3CDTF">2025-05-28T08:29:00Z</dcterms:created>
  <dcterms:modified xsi:type="dcterms:W3CDTF">2025-06-16T10:48:00Z</dcterms:modified>
</cp:coreProperties>
</file>