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BCA75" w14:textId="77777777" w:rsidR="00033CF8" w:rsidRPr="00033CF8" w:rsidRDefault="00033CF8" w:rsidP="00033CF8">
      <w:pPr>
        <w:widowControl w:val="0"/>
        <w:shd w:val="clear" w:color="auto" w:fill="FFFFFF"/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</w:pPr>
      <w:r w:rsidRPr="00033CF8"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  <w:t xml:space="preserve">BILJEŠKE - OBRAZLOŽENJE GODIŠNJEG KONSOLIDIRANOG IZVJEŠTAJA ZA RAZDOBLJE </w:t>
      </w:r>
    </w:p>
    <w:p w14:paraId="25C2BD00" w14:textId="74DDEB91" w:rsidR="00033CF8" w:rsidRPr="00033CF8" w:rsidRDefault="00033CF8" w:rsidP="00033CF8">
      <w:pPr>
        <w:widowControl w:val="0"/>
        <w:numPr>
          <w:ilvl w:val="1"/>
          <w:numId w:val="1"/>
        </w:numPr>
        <w:shd w:val="clear" w:color="auto" w:fill="FFFFFF"/>
        <w:suppressAutoHyphens/>
        <w:autoSpaceDE w:val="0"/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</w:pPr>
      <w:r w:rsidRPr="00033CF8"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  <w:t>– 30.06.202</w:t>
      </w:r>
      <w:r w:rsidR="00196AA2"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  <w:t>6</w:t>
      </w:r>
      <w:r w:rsidRPr="00033CF8">
        <w:rPr>
          <w:rFonts w:ascii="Arial" w:eastAsia="Times New Roman" w:hAnsi="Arial" w:cs="Arial"/>
          <w:b/>
          <w:bCs/>
          <w:kern w:val="0"/>
          <w:sz w:val="28"/>
          <w:szCs w:val="28"/>
          <w:lang w:eastAsia="ar-SA"/>
          <w14:ligatures w14:val="none"/>
        </w:rPr>
        <w:t>. godine</w:t>
      </w:r>
    </w:p>
    <w:p w14:paraId="3AD98251" w14:textId="77777777" w:rsidR="00033CF8" w:rsidRPr="00033CF8" w:rsidRDefault="00033CF8" w:rsidP="00033CF8">
      <w:pPr>
        <w:widowControl w:val="0"/>
        <w:shd w:val="clear" w:color="auto" w:fill="FFFFFF"/>
        <w:suppressAutoHyphens/>
        <w:autoSpaceDE w:val="0"/>
        <w:spacing w:after="0" w:line="360" w:lineRule="auto"/>
        <w:contextualSpacing/>
        <w:rPr>
          <w:rFonts w:ascii="Arial" w:eastAsia="Times New Roman" w:hAnsi="Arial" w:cs="Arial"/>
          <w:b/>
          <w:bCs/>
          <w:spacing w:val="-2"/>
          <w:kern w:val="0"/>
          <w:sz w:val="28"/>
          <w:szCs w:val="28"/>
          <w:lang w:eastAsia="ar-SA"/>
          <w14:ligatures w14:val="none"/>
        </w:rPr>
      </w:pPr>
    </w:p>
    <w:p w14:paraId="456924AF" w14:textId="77777777" w:rsidR="00033CF8" w:rsidRPr="00033CF8" w:rsidRDefault="00033CF8" w:rsidP="00033CF8">
      <w:pPr>
        <w:widowControl w:val="0"/>
        <w:shd w:val="clear" w:color="auto" w:fill="FFFFFF"/>
        <w:suppressAutoHyphens/>
        <w:autoSpaceDE w:val="0"/>
        <w:spacing w:after="0" w:line="360" w:lineRule="auto"/>
        <w:contextualSpacing/>
        <w:rPr>
          <w:rFonts w:ascii="Arial" w:eastAsia="Times New Roman" w:hAnsi="Arial" w:cs="Arial"/>
          <w:b/>
          <w:bCs/>
          <w:spacing w:val="-2"/>
          <w:kern w:val="0"/>
          <w:sz w:val="28"/>
          <w:szCs w:val="28"/>
          <w:lang w:eastAsia="ar-SA"/>
          <w14:ligatures w14:val="none"/>
        </w:rPr>
      </w:pPr>
    </w:p>
    <w:p w14:paraId="6DB11D72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  <w:r w:rsidRPr="00033CF8">
        <w:rPr>
          <w:rFonts w:ascii="Arial" w:eastAsia="Times New Roman" w:hAnsi="Arial" w:cs="Arial"/>
          <w:b/>
          <w:kern w:val="0"/>
          <w:lang w:eastAsia="ar-SA"/>
          <w14:ligatures w14:val="none"/>
        </w:rPr>
        <w:t>OPĆINA DONJI KRALJEVEC</w:t>
      </w:r>
    </w:p>
    <w:p w14:paraId="3EC39061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  <w:r w:rsidRPr="00033CF8">
        <w:rPr>
          <w:rFonts w:ascii="Arial" w:eastAsia="Times New Roman" w:hAnsi="Arial" w:cs="Arial"/>
          <w:b/>
          <w:kern w:val="0"/>
          <w:lang w:eastAsia="ar-SA"/>
          <w14:ligatures w14:val="none"/>
        </w:rPr>
        <w:t>DJEČJI VRTIĆ „FTIČEK“</w:t>
      </w:r>
    </w:p>
    <w:p w14:paraId="6F86BDB7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  <w:r w:rsidRPr="00033CF8">
        <w:rPr>
          <w:rFonts w:ascii="Arial" w:eastAsia="Times New Roman" w:hAnsi="Arial" w:cs="Arial"/>
          <w:b/>
          <w:kern w:val="0"/>
          <w:lang w:eastAsia="ar-SA"/>
          <w14:ligatures w14:val="none"/>
        </w:rPr>
        <w:t>CENTAR DR. RUDOLFA STEINERA</w:t>
      </w:r>
    </w:p>
    <w:p w14:paraId="1F290593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</w:p>
    <w:p w14:paraId="03C7A80E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b/>
          <w:kern w:val="0"/>
          <w:lang w:eastAsia="ar-SA"/>
          <w14:ligatures w14:val="none"/>
        </w:rPr>
      </w:pPr>
    </w:p>
    <w:p w14:paraId="1D86D7C9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iCs/>
          <w:kern w:val="0"/>
          <w:lang w:eastAsia="ar-SA"/>
          <w14:ligatures w14:val="none"/>
        </w:rPr>
        <w:t xml:space="preserve">              Sadržaj, donošenje i dostava polugodišnjeg Izvještaja o izvršenju proračuna propisan je odredbama članaka 76.-92.  Zakona o proračunu (N/N 144/21)  i Pravilnika o polugodišnjem i godišnjem izvještaju o izvršenju proračuna (N/N 85/23). </w:t>
      </w:r>
    </w:p>
    <w:p w14:paraId="5911046C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iCs/>
          <w:kern w:val="0"/>
          <w:lang w:eastAsia="ar-SA"/>
          <w14:ligatures w14:val="none"/>
        </w:rPr>
        <w:t>Slijedom navedenog, polugodišnji izvještaj sadržava:</w:t>
      </w:r>
      <w:r w:rsidRPr="00033CF8">
        <w:rPr>
          <w:rFonts w:ascii="Times New Roman" w:eastAsia="Times New Roman" w:hAnsi="Times New Roman" w:cs="Times New Roman"/>
          <w:b/>
          <w:bCs/>
          <w:iCs/>
          <w:kern w:val="0"/>
          <w:lang w:eastAsia="ar-SA"/>
          <w14:ligatures w14:val="none"/>
        </w:rPr>
        <w:t xml:space="preserve">               </w:t>
      </w:r>
    </w:p>
    <w:p w14:paraId="7CE38B3B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Opći dio proračuna 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koji čini Račun prihoda i rashoda i Račun financiranja na razini odjeljka ekonomske klasifikacije ( 4. razina)</w:t>
      </w:r>
    </w:p>
    <w:p w14:paraId="40615B22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Posebni dio proračuna 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po organizacijskoj i programskoj klasifikaciji na razini odjeljka ekonomske klasifikacije ( 4. razina)</w:t>
      </w:r>
    </w:p>
    <w:p w14:paraId="71F1F533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Izvještaj o zaduživanju</w:t>
      </w:r>
    </w:p>
    <w:p w14:paraId="6A589B2A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Izvještaj o korištenju proračunske zalihe</w:t>
      </w:r>
    </w:p>
    <w:p w14:paraId="64457AFD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Izvještaj o danim jamstvima i plaćanjima po protestiranim jamstvima.</w:t>
      </w:r>
    </w:p>
    <w:p w14:paraId="588C28DB" w14:textId="77777777" w:rsidR="00033CF8" w:rsidRPr="00033CF8" w:rsidRDefault="00033CF8" w:rsidP="00033CF8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Popis sudskih sporova u tijeku</w:t>
      </w:r>
    </w:p>
    <w:p w14:paraId="14083772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1A43DABF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382B8C0E" w14:textId="77777777" w:rsidR="00033CF8" w:rsidRPr="00033CF8" w:rsidRDefault="00033CF8" w:rsidP="00033CF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OPĆI DIO PRORAČUNA</w:t>
      </w:r>
    </w:p>
    <w:p w14:paraId="79A8D78A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</w:p>
    <w:p w14:paraId="5D61BCE5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Sukladno zakonskoj regulativi, podaci o općem dijelu proračuna sadrže zbirni pregled prihoda i rashoda Općine Donji Kraljevec i njenih proračunskih korisnika - Dječji vrtić </w:t>
      </w:r>
      <w:proofErr w:type="spellStart"/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Ftiček</w:t>
      </w:r>
      <w:proofErr w:type="spellEnd"/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i Centar dr. Rudolfa Steinera.  Prihodi  koje su proračunski korisnici ostvarili na svojim poslovnom računima, te rashodi koji su financirani iz tih prihoda, unose se u proračun Općine iz poslovnih knjiga proračunskih korisnika te čine obvezni sastavni dio godišnjeg izvještaja o izvršenju proračuna Općine, bez obzira što nisu „prošli“ kroz račun Općine. Rashodi proračunskih korisnika koji su financirani iz sredstava Općine, evidentirani su u proračunu Općine kao rashodi u trenutku doznake sredstava s računa proračuna u korist računa proračunskog korisnika. </w:t>
      </w:r>
    </w:p>
    <w:p w14:paraId="09988F76" w14:textId="6C02586E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Prema Odluci o izvršavanju proračuna Općine Donji Kraljevec za  202</w:t>
      </w:r>
      <w:r w:rsidR="006A3177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6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. godinu koju je donijelo Općinsko vijeće proračunski korisnici sredstva troše u skladu sa svojim potrebama i planovima, a tromjesečno izvještavaju Općinu o ostvarenim prihodima i primicima te o utrošku istih. Temeljem dostavljenih izvještaja, ostvarenje i utrošak vlastitih i namjenskih prihoda proračunskih korisnika evidentiraju se u proračunu.</w:t>
      </w:r>
    </w:p>
    <w:p w14:paraId="51EBF0DC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2FF27963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Sukladnu navedenom novom Pravilniku, </w:t>
      </w:r>
      <w:r w:rsidRPr="00033CF8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Račun prihoda i rashoda </w:t>
      </w:r>
      <w:r w:rsidRPr="00033CF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sadrži podatke o izvršenju za polugodišnje razdoblje prethodne godine  (do četvrte razine)   u općem se dijelu proračuna daju podaci o izvršenju za isto izvještajno razdoblje prethodne godine  (do četvrte razine), podatke „izvornog plana“- te podatke izvršenja za tekuću  proračunsku godinu  (na četvrtoj razini  računskog plana proračuna).  Uz navedene podatke daju se i indeksi  izvršenja u odnosu na izvještajno razdoblje prethodne godine i u</w:t>
      </w:r>
      <w:r w:rsidRPr="00033CF8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033CF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odnosu na plan za tekuću proračunsku godinu.  Podaci prihoda i rashoda se prikazuju prema ekonomskoj klasifikaciji  i prema  izvorima financiranja , a samo se rashodi prikazuju prema funkcijskoj klasifikaciji. Podaci su </w:t>
      </w:r>
      <w:r w:rsidRPr="00033CF8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zbirni </w:t>
      </w:r>
      <w:r w:rsidRPr="00033CF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te obuhvaćaju prihode i rashode Općine i proračunskih korisnika</w:t>
      </w:r>
      <w:r w:rsidRPr="00033CF8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.</w:t>
      </w:r>
    </w:p>
    <w:p w14:paraId="042798F8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Rashodi i izdaci detaljnije su ( po glavama, programima i aktivnostima  te po korisnicima ) prikazani u </w:t>
      </w: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Posebnom dijelu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proračuna (do 4. razine računskog plana) i obrazloženi u okviru točke 6. </w:t>
      </w:r>
    </w:p>
    <w:p w14:paraId="7E2418F0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lastRenderedPageBreak/>
        <w:t>Sukladnu novom Pravilniku uz svaku glavu proračuna iskazuju se i izvori financiranja za rashode navedene u toj glavi.</w:t>
      </w:r>
    </w:p>
    <w:p w14:paraId="49DDADE4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</w:p>
    <w:p w14:paraId="5864E3A9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 xml:space="preserve">Račun financiranja 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prikazuje primitke i izdatke na dva načina – prema ekonomskoj klasifikaciji (računi računskog plana proračuna) i prema izvorima financiranja. Izdaci su detaljno obrazloženi u točci 3 ovog obrazloženja.</w:t>
      </w:r>
    </w:p>
    <w:p w14:paraId="317EB073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</w:p>
    <w:p w14:paraId="6443EE63" w14:textId="77777777" w:rsidR="00033CF8" w:rsidRPr="00033CF8" w:rsidRDefault="00033CF8" w:rsidP="00033CF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POSEBNI DIO PRORAČUNA</w:t>
      </w:r>
    </w:p>
    <w:p w14:paraId="1D1D382A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U posebnom dijelu proračuna rashodi i izdaci prikazuju se detaljnije. Sukladnu Pravilniku sastavlja se:</w:t>
      </w:r>
    </w:p>
    <w:p w14:paraId="050061D4" w14:textId="77777777" w:rsidR="00033CF8" w:rsidRPr="00033CF8" w:rsidRDefault="00033CF8" w:rsidP="00033CF8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Izvještaj po organizacijskoj klasifikaciji (rashodi i izdaci prikazani su po razdjelima i glavama unutar razdjela)</w:t>
      </w:r>
    </w:p>
    <w:p w14:paraId="7AB5A8D3" w14:textId="77777777" w:rsidR="00033CF8" w:rsidRPr="00033CF8" w:rsidRDefault="00033CF8" w:rsidP="00033CF8">
      <w:pPr>
        <w:widowControl w:val="0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Izvještaj po programskoj klasifikaciji (rashodi i izdaci prikazani unutar razdjela i glava proračuna po programima, aktivnostima i računima računskog plana do propisane četvrte razine).</w:t>
      </w:r>
    </w:p>
    <w:p w14:paraId="261AAA4E" w14:textId="77777777" w:rsidR="00033CF8" w:rsidRPr="00033CF8" w:rsidRDefault="00033CF8" w:rsidP="00033CF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68042B5B" w14:textId="77777777" w:rsidR="00033CF8" w:rsidRPr="00033CF8" w:rsidRDefault="00033CF8" w:rsidP="00033CF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 xml:space="preserve">IZVJEŠTAJ O ZADUŽIVANJU </w:t>
      </w:r>
    </w:p>
    <w:p w14:paraId="030024AB" w14:textId="65D71946" w:rsidR="00033CF8" w:rsidRPr="00033CF8" w:rsidRDefault="00033CF8" w:rsidP="00033CF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675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Tijekom izvještajnog razdoblja nije bilo</w:t>
      </w:r>
      <w:r w:rsidR="00EE6B8D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dugoročnog ni kratkoročnog</w:t>
      </w:r>
      <w:r w:rsidRPr="00033CF8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zaduživanja</w:t>
      </w:r>
      <w:r w:rsidR="00196AA2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>, osim korištenja dozvoljenog prekoračenja po poslovnom računu</w:t>
      </w:r>
      <w:r w:rsidR="00EE6B8D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 u svrhu održavanja tekuće likvidnosti. </w:t>
      </w:r>
    </w:p>
    <w:p w14:paraId="378B6919" w14:textId="77777777" w:rsidR="00033CF8" w:rsidRPr="00033CF8" w:rsidRDefault="00033CF8" w:rsidP="00033CF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675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7A4BA7AB" w14:textId="77777777" w:rsidR="00033CF8" w:rsidRPr="00033CF8" w:rsidRDefault="00033CF8" w:rsidP="00033CF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IZVJEŠTAJ O KORIŠTENJU PRORAČUNSKE ZALIHE</w:t>
      </w:r>
    </w:p>
    <w:p w14:paraId="436C35D2" w14:textId="615899D4" w:rsidR="00033CF8" w:rsidRPr="00033CF8" w:rsidRDefault="00EE6B8D" w:rsidP="00033CF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675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bookmarkStart w:id="0" w:name="_Hlk239063381"/>
      <w:r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Tijekom izvještajnog razdoblja nije bilo isplata ni donošenja odluka o korištenju sredstva proračunske zalihe. </w:t>
      </w:r>
    </w:p>
    <w:bookmarkEnd w:id="0"/>
    <w:p w14:paraId="295985F1" w14:textId="77777777" w:rsidR="00033CF8" w:rsidRPr="00033CF8" w:rsidRDefault="00033CF8" w:rsidP="00033CF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67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6A74416B" w14:textId="77777777" w:rsidR="00033CF8" w:rsidRPr="00033CF8" w:rsidRDefault="00033CF8" w:rsidP="00033CF8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033CF8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IZVJEŠTAJ O DANIM DRŽAVNIM JAMSTVIMA</w:t>
      </w:r>
    </w:p>
    <w:p w14:paraId="55CCD58D" w14:textId="77777777" w:rsidR="00EE6B8D" w:rsidRPr="00EE6B8D" w:rsidRDefault="00EE6B8D" w:rsidP="00EE6B8D">
      <w:pPr>
        <w:pStyle w:val="Odlomakpopisa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675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  <w:r w:rsidRPr="00EE6B8D"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  <w:t xml:space="preserve">Tijekom izvještajnog razdoblja nije izdavala jamstva niti je imala plaćanja po protestiranim jamstvima.  </w:t>
      </w:r>
    </w:p>
    <w:p w14:paraId="2B9ABF8F" w14:textId="77777777" w:rsidR="00033CF8" w:rsidRPr="00033CF8" w:rsidRDefault="00033CF8" w:rsidP="00033C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</w:p>
    <w:p w14:paraId="6AB3A2B2" w14:textId="77777777" w:rsidR="00033CF8" w:rsidRPr="00033CF8" w:rsidRDefault="00033CF8" w:rsidP="00033CF8">
      <w:pPr>
        <w:numPr>
          <w:ilvl w:val="0"/>
          <w:numId w:val="4"/>
        </w:numPr>
        <w:contextualSpacing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033CF8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POPIS SUDSKIH SPOROVA U TIJEKU:</w:t>
      </w:r>
    </w:p>
    <w:p w14:paraId="1AFE1B49" w14:textId="70842F4B" w:rsidR="00033CF8" w:rsidRPr="00033CF8" w:rsidRDefault="00033CF8" w:rsidP="00EE6B8D">
      <w:pPr>
        <w:ind w:left="675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  <w:r w:rsidRPr="00033CF8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 dan 30.06.202</w:t>
      </w:r>
      <w:r w:rsidR="00196AA2">
        <w:rPr>
          <w:rFonts w:ascii="Times New Roman" w:hAnsi="Times New Roman" w:cs="Times New Roman"/>
          <w:kern w:val="0"/>
          <w:sz w:val="24"/>
          <w:szCs w:val="24"/>
          <w14:ligatures w14:val="none"/>
        </w:rPr>
        <w:t>6</w:t>
      </w:r>
      <w:r w:rsidRPr="00033CF8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. godine Općina Donji Kraljevec  </w:t>
      </w:r>
      <w:r w:rsidR="00EE6B8D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aktivno ne vodi sudske sporove koji bi predstavljali potencijalni teret ili rizik za proračun. </w:t>
      </w:r>
    </w:p>
    <w:p w14:paraId="21698BA6" w14:textId="77777777" w:rsidR="00033CF8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1D745888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0FDD44D9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4087590C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1A078513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75F24BCC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0913A20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0371262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2C8B6142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0F558EF3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C96C1AE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4F970B4F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5676AA32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4CA9D8F7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1FC6E063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73F14394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5169C869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72BE77CE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7BFA5DE4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0B44DA73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3AD627C2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199E80D7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4914F01C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5D879DB1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06366B63" w14:textId="77777777" w:rsidR="006A3177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C199523" w14:textId="77777777" w:rsidR="006A3177" w:rsidRPr="00033CF8" w:rsidRDefault="006A3177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91F27C2" w14:textId="77777777" w:rsidR="00033CF8" w:rsidRPr="00033CF8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6B45301D" w14:textId="77777777" w:rsidR="00033CF8" w:rsidRPr="00033CF8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5853C54A" w14:textId="77777777" w:rsidR="00033CF8" w:rsidRPr="00033CF8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hr-HR"/>
          <w14:ligatures w14:val="none"/>
        </w:rPr>
      </w:pPr>
    </w:p>
    <w:p w14:paraId="101C3A29" w14:textId="6C0CB701" w:rsidR="006A3177" w:rsidRPr="006A3177" w:rsidRDefault="006A3177" w:rsidP="006A3177">
      <w:pPr>
        <w:pStyle w:val="Odlomakpopisa"/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</w:pPr>
      <w:r w:rsidRPr="006A317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t>OPĆI DIO PRORAČUNA</w:t>
      </w:r>
    </w:p>
    <w:p w14:paraId="025D94E6" w14:textId="77777777" w:rsidR="006A3177" w:rsidRDefault="006A3177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640CB0C3" w14:textId="77777777" w:rsidR="006A3177" w:rsidRDefault="006A3177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457F13F3" w14:textId="25EFFA2F" w:rsidR="00525220" w:rsidRPr="008006F2" w:rsidRDefault="00033CF8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</w:pPr>
      <w:r w:rsidRPr="008006F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t>OBRAZLOŽENJE OSTVARENJA PRIHODA I PRIMITAKA</w:t>
      </w:r>
    </w:p>
    <w:p w14:paraId="302F8B2B" w14:textId="77777777" w:rsidR="00033CF8" w:rsidRPr="00033CF8" w:rsidRDefault="00033CF8" w:rsidP="00033CF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315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7304D93A" w14:textId="77777777" w:rsidR="00033CF8" w:rsidRPr="00033CF8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1C0E69A7" w14:textId="77777777" w:rsidR="00033CF8" w:rsidRPr="008006F2" w:rsidRDefault="00033CF8" w:rsidP="00033CF8">
      <w:pPr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8006F2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>Općina</w:t>
      </w:r>
      <w:r w:rsidRPr="008006F2">
        <w:rPr>
          <w:rFonts w:ascii="Times New Roman" w:eastAsiaTheme="minorEastAsia" w:hAnsi="Times New Roman" w:cs="Times New Roman"/>
          <w:i/>
          <w:iCs/>
          <w:kern w:val="0"/>
          <w:sz w:val="28"/>
          <w:szCs w:val="28"/>
          <w:lang w:eastAsia="hr-HR"/>
          <w14:ligatures w14:val="none"/>
        </w:rPr>
        <w:t xml:space="preserve"> </w:t>
      </w:r>
      <w:r w:rsidRPr="008006F2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Donji Kraljevec </w:t>
      </w:r>
    </w:p>
    <w:p w14:paraId="6FF7EE94" w14:textId="6B0F7A33" w:rsidR="00033CF8" w:rsidRPr="009C26C0" w:rsidRDefault="00033CF8" w:rsidP="00033CF8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Prihodi poslovanja (skupina 6)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 izvještajnom razdoblju </w:t>
      </w:r>
      <w:r w:rsidRPr="009C26C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iznose </w:t>
      </w:r>
      <w:r w:rsidR="00196AA2" w:rsidRPr="009C26C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2.009.841,46</w:t>
      </w:r>
      <w:r w:rsidRPr="009C26C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eura</w:t>
      </w:r>
      <w:r w:rsidRPr="009C26C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1588857A" w14:textId="49ECA555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9C26C0">
        <w:rPr>
          <w:rFonts w:ascii="Times New Roman" w:hAnsi="Times New Roman" w:cs="Times New Roman"/>
          <w:kern w:val="0"/>
          <w14:ligatures w14:val="none"/>
        </w:rPr>
        <w:t>61</w:t>
      </w:r>
      <w:r w:rsidRPr="009C26C0">
        <w:rPr>
          <w:rFonts w:ascii="Times New Roman" w:hAnsi="Times New Roman" w:cs="Times New Roman"/>
          <w:kern w:val="0"/>
          <w14:ligatures w14:val="none"/>
        </w:rPr>
        <w:tab/>
      </w:r>
      <w:r w:rsidRPr="009C26C0">
        <w:rPr>
          <w:rFonts w:ascii="Times New Roman" w:hAnsi="Times New Roman" w:cs="Times New Roman"/>
          <w:b/>
          <w:bCs/>
          <w:kern w:val="0"/>
          <w14:ligatures w14:val="none"/>
        </w:rPr>
        <w:t>prihodi od poreza</w:t>
      </w:r>
      <w:r w:rsidRPr="009C26C0">
        <w:rPr>
          <w:rFonts w:ascii="Times New Roman" w:hAnsi="Times New Roman" w:cs="Times New Roman"/>
          <w:kern w:val="0"/>
          <w14:ligatures w14:val="none"/>
        </w:rPr>
        <w:t xml:space="preserve"> – </w:t>
      </w:r>
      <w:r w:rsidR="00196AA2" w:rsidRPr="009C26C0">
        <w:rPr>
          <w:rFonts w:ascii="Times New Roman" w:hAnsi="Times New Roman" w:cs="Times New Roman"/>
          <w:kern w:val="0"/>
          <w14:ligatures w14:val="none"/>
        </w:rPr>
        <w:t>59,5</w:t>
      </w:r>
      <w:r w:rsidR="009C26C0" w:rsidRPr="009C26C0">
        <w:rPr>
          <w:rFonts w:ascii="Times New Roman" w:hAnsi="Times New Roman" w:cs="Times New Roman"/>
          <w:kern w:val="0"/>
          <w14:ligatures w14:val="none"/>
        </w:rPr>
        <w:t>6</w:t>
      </w:r>
      <w:r w:rsidRPr="009C26C0">
        <w:rPr>
          <w:rFonts w:ascii="Times New Roman" w:hAnsi="Times New Roman" w:cs="Times New Roman"/>
          <w:kern w:val="0"/>
          <w14:ligatures w14:val="none"/>
        </w:rPr>
        <w:t>%</w:t>
      </w:r>
      <w:r w:rsidR="00960993" w:rsidRPr="009C26C0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9C26C0">
        <w:rPr>
          <w:rFonts w:ascii="Times New Roman" w:hAnsi="Times New Roman" w:cs="Times New Roman"/>
          <w:kern w:val="0"/>
          <w14:ligatures w14:val="none"/>
        </w:rPr>
        <w:t xml:space="preserve">od planiranih, ukupni primitak </w:t>
      </w:r>
      <w:r w:rsidR="00196AA2" w:rsidRPr="009C26C0">
        <w:rPr>
          <w:rFonts w:ascii="Times New Roman" w:hAnsi="Times New Roman" w:cs="Times New Roman"/>
          <w:kern w:val="0"/>
          <w14:ligatures w14:val="none"/>
        </w:rPr>
        <w:t>1.343.513,58</w:t>
      </w:r>
      <w:r w:rsidRPr="009C26C0">
        <w:rPr>
          <w:rFonts w:ascii="Times New Roman" w:hAnsi="Times New Roman" w:cs="Times New Roman"/>
          <w:kern w:val="0"/>
          <w14:ligatures w14:val="none"/>
        </w:rPr>
        <w:t xml:space="preserve"> e,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31754767" w14:textId="56526BF3" w:rsidR="00033CF8" w:rsidRPr="00325DE7" w:rsidRDefault="00033CF8" w:rsidP="00033CF8">
      <w:pPr>
        <w:spacing w:after="0" w:line="240" w:lineRule="auto"/>
        <w:ind w:firstLine="708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od toga 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>1</w:t>
      </w:r>
      <w:r w:rsidR="00C62DCC">
        <w:rPr>
          <w:rFonts w:ascii="Times New Roman" w:hAnsi="Times New Roman" w:cs="Times New Roman"/>
          <w:kern w:val="0"/>
          <w14:ligatures w14:val="none"/>
        </w:rPr>
        <w:t>.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>297.792,26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e s temelja poreza na dohodak </w:t>
      </w:r>
    </w:p>
    <w:p w14:paraId="7B410917" w14:textId="72BD65E9" w:rsidR="00033CF8" w:rsidRPr="00325DE7" w:rsidRDefault="00033CF8" w:rsidP="00033CF8">
      <w:pPr>
        <w:spacing w:after="0" w:line="240" w:lineRule="auto"/>
        <w:ind w:left="705" w:hanging="705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63 -</w:t>
      </w:r>
      <w:r w:rsidRPr="00325DE7">
        <w:rPr>
          <w:rFonts w:ascii="Times New Roman" w:hAnsi="Times New Roman" w:cs="Times New Roman"/>
          <w:kern w:val="0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kern w:val="0"/>
          <w14:ligatures w14:val="none"/>
        </w:rPr>
        <w:t>prihodi od tekućih i kapitalnih pomoći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-prihodi od sredstva za fiskalno izravnanje i fiskalnu održivost te kapitalne donacije za 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 xml:space="preserve">uređenje sportske ulice u Donjem Kraljevcu, 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i vatrogasn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 xml:space="preserve">e domove u </w:t>
      </w:r>
      <w:proofErr w:type="spellStart"/>
      <w:r w:rsidR="00196AA2" w:rsidRPr="00325DE7">
        <w:rPr>
          <w:rFonts w:ascii="Times New Roman" w:hAnsi="Times New Roman" w:cs="Times New Roman"/>
          <w:kern w:val="0"/>
          <w14:ligatures w14:val="none"/>
        </w:rPr>
        <w:t>Hodošanu</w:t>
      </w:r>
      <w:proofErr w:type="spellEnd"/>
      <w:r w:rsidR="00196AA2" w:rsidRPr="00325DE7">
        <w:rPr>
          <w:rFonts w:ascii="Times New Roman" w:hAnsi="Times New Roman" w:cs="Times New Roman"/>
          <w:kern w:val="0"/>
          <w14:ligatures w14:val="none"/>
        </w:rPr>
        <w:t xml:space="preserve"> i 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Svetoj Jurju u Trnju</w:t>
      </w:r>
    </w:p>
    <w:p w14:paraId="0906ACEC" w14:textId="4054DF49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64         </w:t>
      </w:r>
      <w:r w:rsidRPr="00325DE7">
        <w:rPr>
          <w:rFonts w:ascii="Times New Roman" w:hAnsi="Times New Roman" w:cs="Times New Roman"/>
          <w:b/>
          <w:bCs/>
          <w:kern w:val="0"/>
          <w14:ligatures w14:val="none"/>
        </w:rPr>
        <w:t>prihodi od imovine</w:t>
      </w:r>
      <w:r w:rsidRPr="00325DE7">
        <w:rPr>
          <w:rFonts w:ascii="Times New Roman" w:hAnsi="Times New Roman" w:cs="Times New Roman"/>
          <w:b/>
          <w:kern w:val="0"/>
          <w14:ligatures w14:val="none"/>
        </w:rPr>
        <w:t xml:space="preserve"> 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ostvareni su u iznosu od 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>18.251,9</w:t>
      </w:r>
      <w:r w:rsidR="00730778">
        <w:rPr>
          <w:rFonts w:ascii="Times New Roman" w:hAnsi="Times New Roman" w:cs="Times New Roman"/>
          <w:kern w:val="0"/>
          <w14:ligatures w14:val="none"/>
        </w:rPr>
        <w:t>0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eura što čini </w:t>
      </w:r>
      <w:r w:rsidR="00196AA2" w:rsidRPr="00325DE7">
        <w:rPr>
          <w:rFonts w:ascii="Times New Roman" w:hAnsi="Times New Roman" w:cs="Times New Roman"/>
          <w:kern w:val="0"/>
          <w14:ligatures w14:val="none"/>
        </w:rPr>
        <w:t>17,26</w:t>
      </w:r>
      <w:r w:rsidRPr="00325DE7">
        <w:rPr>
          <w:rFonts w:ascii="Times New Roman" w:hAnsi="Times New Roman" w:cs="Times New Roman"/>
          <w:kern w:val="0"/>
          <w14:ligatures w14:val="none"/>
        </w:rPr>
        <w:t>% plana.</w:t>
      </w:r>
    </w:p>
    <w:p w14:paraId="60248D0F" w14:textId="77777777" w:rsidR="00033CF8" w:rsidRPr="00325DE7" w:rsidRDefault="00033CF8" w:rsidP="00033CF8">
      <w:pPr>
        <w:spacing w:after="0" w:line="240" w:lineRule="auto"/>
        <w:ind w:firstLine="708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Prihode od imovine čine naknada za koncesije; zakup nekretnina i poljoprivrednog zemljišta;  </w:t>
      </w:r>
    </w:p>
    <w:p w14:paraId="7544628B" w14:textId="77777777" w:rsidR="00033CF8" w:rsidRPr="00325DE7" w:rsidRDefault="00033CF8" w:rsidP="00033CF8">
      <w:pPr>
        <w:spacing w:after="0" w:line="240" w:lineRule="auto"/>
        <w:ind w:firstLine="708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kamate na depozite; prihod od zateznih kamata.</w:t>
      </w:r>
    </w:p>
    <w:p w14:paraId="2A1F8D53" w14:textId="25367F1C" w:rsidR="00033CF8" w:rsidRPr="00325DE7" w:rsidRDefault="00033CF8" w:rsidP="00033CF8">
      <w:pPr>
        <w:spacing w:after="0" w:line="240" w:lineRule="auto"/>
        <w:ind w:left="705" w:hanging="705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65</w:t>
      </w:r>
      <w:r w:rsidRPr="00325DE7">
        <w:rPr>
          <w:rFonts w:ascii="Times New Roman" w:hAnsi="Times New Roman" w:cs="Times New Roman"/>
          <w:kern w:val="0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kern w:val="0"/>
          <w14:ligatures w14:val="none"/>
        </w:rPr>
        <w:t>prihodi od pristojbi upravnih i administrativnih pristojbi, pristojbi po posebnim propisima i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325DE7">
        <w:rPr>
          <w:rFonts w:ascii="Times New Roman" w:hAnsi="Times New Roman" w:cs="Times New Roman"/>
          <w:b/>
          <w:bCs/>
          <w:kern w:val="0"/>
          <w14:ligatures w14:val="none"/>
        </w:rPr>
        <w:t>naknadama</w:t>
      </w:r>
      <w:r w:rsidRPr="00325DE7">
        <w:rPr>
          <w:rFonts w:ascii="Times New Roman" w:hAnsi="Times New Roman" w:cs="Times New Roman"/>
          <w:kern w:val="0"/>
          <w14:ligatures w14:val="none"/>
        </w:rPr>
        <w:t xml:space="preserve"> ostvareni su u iznosu od </w:t>
      </w:r>
      <w:r w:rsidR="00196AA2" w:rsidRPr="009C26C0">
        <w:rPr>
          <w:rFonts w:ascii="Times New Roman" w:hAnsi="Times New Roman" w:cs="Times New Roman"/>
          <w:kern w:val="0"/>
          <w14:ligatures w14:val="none"/>
        </w:rPr>
        <w:t>190.320,75</w:t>
      </w:r>
      <w:r w:rsidRPr="009C26C0">
        <w:rPr>
          <w:rFonts w:ascii="Times New Roman" w:hAnsi="Times New Roman" w:cs="Times New Roman"/>
          <w:kern w:val="0"/>
          <w14:ligatures w14:val="none"/>
        </w:rPr>
        <w:t xml:space="preserve"> e</w:t>
      </w:r>
    </w:p>
    <w:p w14:paraId="177D82EB" w14:textId="77777777" w:rsidR="00033CF8" w:rsidRPr="00325DE7" w:rsidRDefault="00033CF8" w:rsidP="00033CF8">
      <w:pPr>
        <w:spacing w:after="0" w:line="240" w:lineRule="auto"/>
        <w:ind w:left="705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Prihodi ove skupine su prihod od komunalne naknade i komunalnog doprinosa te prihod proračunskog korisnika Dječji vrtić od roditelja za sufinanciranje boravka  djece u ustanovi.</w:t>
      </w:r>
    </w:p>
    <w:p w14:paraId="45143C13" w14:textId="77777777" w:rsidR="00033CF8" w:rsidRPr="00325DE7" w:rsidRDefault="00033CF8" w:rsidP="00033CF8">
      <w:pPr>
        <w:spacing w:after="0" w:line="240" w:lineRule="auto"/>
        <w:ind w:firstLine="705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Realizacija prihoda komunalne naknade veća na nivou prethodne proračunske godine. </w:t>
      </w:r>
    </w:p>
    <w:p w14:paraId="3451826A" w14:textId="77777777" w:rsidR="00033CF8" w:rsidRPr="00325DE7" w:rsidRDefault="00033CF8" w:rsidP="00033CF8">
      <w:pPr>
        <w:spacing w:after="0" w:line="240" w:lineRule="auto"/>
        <w:ind w:left="705" w:hanging="705"/>
        <w:rPr>
          <w:rFonts w:ascii="Times New Roman" w:hAnsi="Times New Roman" w:cs="Times New Roman"/>
          <w:kern w:val="0"/>
          <w14:ligatures w14:val="none"/>
        </w:rPr>
      </w:pPr>
    </w:p>
    <w:p w14:paraId="3604EA5C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6FE7F40" w14:textId="444A47B5" w:rsidR="00033CF8" w:rsidRPr="00325DE7" w:rsidRDefault="00033CF8" w:rsidP="00033CF8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 xml:space="preserve">Dječji vrtić </w:t>
      </w:r>
      <w:proofErr w:type="spellStart"/>
      <w:r w:rsidRPr="00325DE7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>Ftiček</w:t>
      </w:r>
      <w:proofErr w:type="spellEnd"/>
      <w:r w:rsidRPr="00325DE7">
        <w:rPr>
          <w:rFonts w:ascii="Times New Roman" w:eastAsiaTheme="minorEastAsia" w:hAnsi="Times New Roman" w:cs="Times New Roman"/>
          <w:kern w:val="0"/>
          <w:sz w:val="28"/>
          <w:szCs w:val="28"/>
          <w:lang w:eastAsia="hr-HR"/>
          <w14:ligatures w14:val="none"/>
        </w:rPr>
        <w:t xml:space="preserve"> - </w:t>
      </w: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Prihodi poslovanja (skupina 6)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 izvještajnom razdoblju iznose </w:t>
      </w:r>
      <w:r w:rsidR="005E7049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412.817,98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eura  od toga </w:t>
      </w:r>
      <w:r w:rsidR="005E7049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319.327,74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e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iz općinskog proračuna</w:t>
      </w:r>
    </w:p>
    <w:p w14:paraId="6C6472F8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Odstupanja u prihodima i rashodima odnose se na slijedeće račune iz računskog plana</w:t>
      </w:r>
    </w:p>
    <w:p w14:paraId="649B8130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6331 </w:t>
      </w:r>
      <w:r w:rsidRPr="00325DE7">
        <w:rPr>
          <w:rFonts w:ascii="Times New Roman" w:hAnsi="Times New Roman" w:cs="Times New Roman"/>
          <w:kern w:val="0"/>
          <w14:ligatures w14:val="none"/>
        </w:rPr>
        <w:tab/>
        <w:t xml:space="preserve">tekuće pomoći proračunu iz   sufinanciranje ekonomske cijene vrtića od strane </w:t>
      </w:r>
      <w:r w:rsidRPr="00325DE7">
        <w:rPr>
          <w:rFonts w:ascii="Times New Roman" w:hAnsi="Times New Roman" w:cs="Times New Roman"/>
          <w:kern w:val="0"/>
          <w14:ligatures w14:val="none"/>
        </w:rPr>
        <w:tab/>
        <w:t xml:space="preserve">drugih </w:t>
      </w:r>
    </w:p>
    <w:p w14:paraId="3CB7FA43" w14:textId="77777777" w:rsidR="00033CF8" w:rsidRPr="00325DE7" w:rsidRDefault="00033CF8" w:rsidP="00033CF8">
      <w:pPr>
        <w:spacing w:after="0" w:line="240" w:lineRule="auto"/>
        <w:ind w:firstLine="708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Proračuna drugih gradova i općina  </w:t>
      </w:r>
    </w:p>
    <w:p w14:paraId="79089E6C" w14:textId="6D1F4DE9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6413 </w:t>
      </w:r>
      <w:r w:rsidRPr="00325DE7">
        <w:rPr>
          <w:rFonts w:ascii="Times New Roman" w:hAnsi="Times New Roman" w:cs="Times New Roman"/>
          <w:kern w:val="0"/>
          <w14:ligatures w14:val="none"/>
        </w:rPr>
        <w:tab/>
        <w:t xml:space="preserve">kamate na depozite i oročena sredstva po povećanje pozitivnih kamatnih stopa viđenju              </w:t>
      </w:r>
    </w:p>
    <w:p w14:paraId="5AB29D61" w14:textId="224CFF1F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>6615     prihodi od pruženih usluga povećanje zbog glazbene radionice u DV „</w:t>
      </w:r>
      <w:proofErr w:type="spellStart"/>
      <w:r w:rsidRPr="00325DE7">
        <w:rPr>
          <w:rFonts w:ascii="Times New Roman" w:hAnsi="Times New Roman" w:cs="Times New Roman"/>
          <w:kern w:val="0"/>
          <w14:ligatures w14:val="none"/>
        </w:rPr>
        <w:t>Ftiček</w:t>
      </w:r>
      <w:proofErr w:type="spellEnd"/>
      <w:r w:rsidRPr="00325DE7">
        <w:rPr>
          <w:rFonts w:ascii="Times New Roman" w:hAnsi="Times New Roman" w:cs="Times New Roman"/>
          <w:kern w:val="0"/>
          <w14:ligatures w14:val="none"/>
        </w:rPr>
        <w:t>“</w:t>
      </w:r>
    </w:p>
    <w:p w14:paraId="114C6DBB" w14:textId="019DF61F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6711     prihodi iz nadležnog proračuna povećanje ekonomske cijene vrtića i povećanje                 </w:t>
      </w:r>
    </w:p>
    <w:p w14:paraId="3C1A4A18" w14:textId="3465CB7E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325DE7">
        <w:rPr>
          <w:rFonts w:ascii="Times New Roman" w:hAnsi="Times New Roman" w:cs="Times New Roman"/>
          <w:kern w:val="0"/>
          <w14:ligatures w14:val="none"/>
        </w:rPr>
        <w:t xml:space="preserve">             broja djece koja polazi vrtić </w:t>
      </w:r>
    </w:p>
    <w:p w14:paraId="5799462C" w14:textId="77777777" w:rsidR="00033CF8" w:rsidRPr="00325DE7" w:rsidRDefault="00033CF8" w:rsidP="00033CF8">
      <w:pPr>
        <w:spacing w:after="0"/>
        <w:rPr>
          <w:rFonts w:ascii="Times New Roman" w:hAnsi="Times New Roman" w:cs="Times New Roman"/>
          <w:kern w:val="0"/>
          <w14:ligatures w14:val="none"/>
        </w:rPr>
      </w:pPr>
    </w:p>
    <w:p w14:paraId="42DC7376" w14:textId="415747FB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Centar dr. Rudolfa Steinera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- U izvještajnom razdoblju prihodi i primici realizirani su u visini  od </w:t>
      </w:r>
      <w:r w:rsidR="005E7049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71.048,08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eura.</w:t>
      </w:r>
    </w:p>
    <w:p w14:paraId="1E465999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BE8135C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D5A8CE7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REKAPITULACIJA PRIHODA</w:t>
      </w:r>
    </w:p>
    <w:p w14:paraId="55DC412C" w14:textId="49D24473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Općina Donji Kraljevec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(6)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="005E7049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2.009.841,46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7DBD2B38" w14:textId="11612AEA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(7)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              </w:t>
      </w:r>
      <w:r w:rsidR="005E7049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513,09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5D2FF54F" w14:textId="05703D7E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Dječji vrtić </w:t>
      </w:r>
      <w:proofErr w:type="spellStart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Ftiček</w:t>
      </w:r>
      <w:proofErr w:type="spellEnd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(421.151,91-338.426,52)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</w:t>
      </w:r>
      <w:bookmarkStart w:id="1" w:name="_Hlk239059892"/>
      <w:r w:rsidR="005E7049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93.490,24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bookmarkEnd w:id="1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e</w:t>
      </w:r>
    </w:p>
    <w:p w14:paraId="13E2BC2E" w14:textId="2B5C2674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Centar </w:t>
      </w:r>
      <w:proofErr w:type="spellStart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dr.Rudolfa</w:t>
      </w:r>
      <w:proofErr w:type="spellEnd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Steinera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(89.990,99 – 12.600,00)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</w:t>
      </w:r>
      <w:r w:rsidR="005E7049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71.048,08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7C59FA70" w14:textId="77777777" w:rsidR="00033CF8" w:rsidRPr="00325DE7" w:rsidRDefault="00033CF8" w:rsidP="00033CF8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</w:p>
    <w:p w14:paraId="22E990B4" w14:textId="0E4846A2" w:rsidR="00033CF8" w:rsidRDefault="00033CF8" w:rsidP="00033CF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UKUPNI PRIHODI</w:t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="005E7049"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2.174.892,87</w:t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6AF3ADCF" w14:textId="77777777" w:rsidR="009C26C0" w:rsidRPr="00325DE7" w:rsidRDefault="009C26C0" w:rsidP="00033CF8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43964136" w14:textId="77777777" w:rsidR="00325DE7" w:rsidRDefault="00325DE7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69E19D71" w14:textId="2C5E436A" w:rsidR="00525220" w:rsidRPr="008006F2" w:rsidRDefault="00325DE7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</w:pPr>
      <w:r w:rsidRPr="008006F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lastRenderedPageBreak/>
        <w:t xml:space="preserve">OBRAZLOŽENJE UZ </w:t>
      </w:r>
      <w:r w:rsidR="00525220" w:rsidRPr="008006F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t>REALIZACIJ</w:t>
      </w:r>
      <w:r w:rsidRPr="008006F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t>U</w:t>
      </w:r>
      <w:r w:rsidR="00525220" w:rsidRPr="008006F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t xml:space="preserve"> RASHODA I IZDATAKA</w:t>
      </w:r>
    </w:p>
    <w:p w14:paraId="369CAAD9" w14:textId="77777777" w:rsidR="00325DE7" w:rsidRPr="00325DE7" w:rsidRDefault="00325DE7" w:rsidP="0052522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306A2E43" w14:textId="77777777" w:rsidR="00E374FB" w:rsidRPr="00325DE7" w:rsidRDefault="00E374FB" w:rsidP="00E374FB">
      <w:pPr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325DE7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>Općina</w:t>
      </w:r>
      <w:r w:rsidRPr="00325DE7">
        <w:rPr>
          <w:rFonts w:ascii="Times New Roman" w:eastAsiaTheme="minorEastAsia" w:hAnsi="Times New Roman" w:cs="Times New Roman"/>
          <w:i/>
          <w:iCs/>
          <w:kern w:val="0"/>
          <w:sz w:val="28"/>
          <w:szCs w:val="28"/>
          <w:lang w:eastAsia="hr-HR"/>
          <w14:ligatures w14:val="none"/>
        </w:rPr>
        <w:t xml:space="preserve"> </w:t>
      </w:r>
      <w:r w:rsidRPr="00325DE7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Donji Kraljevec </w:t>
      </w:r>
    </w:p>
    <w:p w14:paraId="1D7A68F7" w14:textId="7365C3DF" w:rsidR="00E374FB" w:rsidRPr="00325DE7" w:rsidRDefault="00E374FB" w:rsidP="00E374F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Rashodi poslovanja (skupina 3)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 izvještajnom razdoblju iznose </w:t>
      </w:r>
      <w:r w:rsidRPr="009C26C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1.355.77</w:t>
      </w:r>
      <w:r w:rsidR="009C26C0" w:rsidRPr="009C26C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6</w:t>
      </w:r>
      <w:r w:rsidRPr="009C26C0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,77  </w:t>
      </w: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eura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</w:p>
    <w:p w14:paraId="4E9682D0" w14:textId="43175686" w:rsidR="00A120C4" w:rsidRPr="009C26C0" w:rsidRDefault="00A120C4" w:rsidP="00A120C4">
      <w:pPr>
        <w:pStyle w:val="z1qcye"/>
        <w:numPr>
          <w:ilvl w:val="0"/>
          <w:numId w:val="7"/>
        </w:numPr>
        <w:spacing w:before="0" w:beforeAutospacing="0" w:after="0" w:afterAutospacing="0"/>
      </w:pPr>
      <w:r w:rsidRPr="00325DE7">
        <w:rPr>
          <w:rStyle w:val="Naglaeno"/>
          <w:rFonts w:eastAsiaTheme="majorEastAsia"/>
        </w:rPr>
        <w:t>31 Rashodi za zaposlene</w:t>
      </w:r>
      <w:r w:rsidRPr="00325DE7">
        <w:rPr>
          <w:rStyle w:val="inqyif"/>
          <w:rFonts w:eastAsiaTheme="majorEastAsia"/>
        </w:rPr>
        <w:t xml:space="preserve"> – Ukupni rashodi za zaposlene u Općini Donji Kraljevec, zajedno s djelatnicama uključenima u projekt „Zaželi“, iznose </w:t>
      </w:r>
      <w:r w:rsidRPr="009C26C0">
        <w:rPr>
          <w:rStyle w:val="Naglaeno"/>
          <w:rFonts w:eastAsiaTheme="majorEastAsia"/>
        </w:rPr>
        <w:t>311.354,25 eura</w:t>
      </w:r>
      <w:r w:rsidRPr="009C26C0">
        <w:rPr>
          <w:rStyle w:val="inqyif"/>
          <w:rFonts w:eastAsiaTheme="majorEastAsia"/>
        </w:rPr>
        <w:t xml:space="preserve">. </w:t>
      </w:r>
    </w:p>
    <w:p w14:paraId="7F254192" w14:textId="77777777" w:rsidR="00A120C4" w:rsidRPr="00325DE7" w:rsidRDefault="00A120C4" w:rsidP="00A120C4">
      <w:pPr>
        <w:pStyle w:val="z1qcye"/>
        <w:numPr>
          <w:ilvl w:val="0"/>
          <w:numId w:val="7"/>
        </w:numPr>
        <w:spacing w:before="0" w:beforeAutospacing="0" w:after="0" w:afterAutospacing="0"/>
      </w:pPr>
      <w:r w:rsidRPr="009C26C0">
        <w:rPr>
          <w:rStyle w:val="Naglaeno"/>
          <w:rFonts w:eastAsiaTheme="majorEastAsia"/>
        </w:rPr>
        <w:t>32 Materijalni rashodi</w:t>
      </w:r>
      <w:r w:rsidRPr="009C26C0">
        <w:rPr>
          <w:rStyle w:val="inqyif"/>
          <w:rFonts w:eastAsiaTheme="majorEastAsia"/>
        </w:rPr>
        <w:t xml:space="preserve"> – Ostvareni su u iznosu od </w:t>
      </w:r>
      <w:r w:rsidRPr="009C26C0">
        <w:rPr>
          <w:rStyle w:val="Naglaeno"/>
          <w:rFonts w:eastAsiaTheme="majorEastAsia"/>
        </w:rPr>
        <w:t>347.331,64 eura</w:t>
      </w:r>
      <w:r w:rsidRPr="009C26C0">
        <w:rPr>
          <w:rStyle w:val="inqyif"/>
          <w:rFonts w:eastAsiaTheme="majorEastAsia"/>
        </w:rPr>
        <w:t>, a odnose</w:t>
      </w:r>
      <w:r w:rsidRPr="00325DE7">
        <w:rPr>
          <w:rStyle w:val="inqyif"/>
          <w:rFonts w:eastAsiaTheme="majorEastAsia"/>
        </w:rPr>
        <w:t xml:space="preserve"> se na redovne troškove poslovanja jedinstvenog upravnog odjela, rashode za materijal i energiju, materijal i dijelove za tekuće i investicijsko održavanje komunalne infrastrukture, komunalne usluge te intelektualne i pravne usluge nužne za funkcioniranje Općine.</w:t>
      </w:r>
    </w:p>
    <w:p w14:paraId="53518057" w14:textId="77777777" w:rsidR="00A120C4" w:rsidRPr="00325DE7" w:rsidRDefault="00A120C4" w:rsidP="00A120C4">
      <w:pPr>
        <w:pStyle w:val="z1qcye"/>
        <w:numPr>
          <w:ilvl w:val="0"/>
          <w:numId w:val="7"/>
        </w:numPr>
        <w:spacing w:before="0" w:beforeAutospacing="0" w:after="0" w:afterAutospacing="0"/>
      </w:pPr>
      <w:r w:rsidRPr="00325DE7">
        <w:rPr>
          <w:rStyle w:val="Naglaeno"/>
          <w:rFonts w:eastAsiaTheme="majorEastAsia"/>
        </w:rPr>
        <w:t>34 Financijski rashodi</w:t>
      </w:r>
      <w:r w:rsidRPr="00325DE7">
        <w:rPr>
          <w:rStyle w:val="inqyif"/>
          <w:rFonts w:eastAsiaTheme="majorEastAsia"/>
        </w:rPr>
        <w:t xml:space="preserve"> – Odnose se na bankarske usluge, naknade za platni promet te troškove kamata po odobrenom i korištenom dozvoljenom prekoračenju po poslovnom računu Općine.</w:t>
      </w:r>
    </w:p>
    <w:p w14:paraId="78B55EA5" w14:textId="77777777" w:rsidR="00A120C4" w:rsidRPr="00325DE7" w:rsidRDefault="00A120C4" w:rsidP="00A120C4">
      <w:pPr>
        <w:pStyle w:val="z1qcye"/>
        <w:numPr>
          <w:ilvl w:val="0"/>
          <w:numId w:val="7"/>
        </w:numPr>
        <w:spacing w:before="0" w:beforeAutospacing="0" w:after="0" w:afterAutospacing="0"/>
      </w:pPr>
      <w:r w:rsidRPr="00325DE7">
        <w:rPr>
          <w:rStyle w:val="Naglaeno"/>
          <w:rFonts w:eastAsiaTheme="majorEastAsia"/>
        </w:rPr>
        <w:t>37 Naknade građanima i kućanstvima</w:t>
      </w:r>
      <w:r w:rsidRPr="00325DE7">
        <w:rPr>
          <w:rStyle w:val="inqyif"/>
          <w:rFonts w:eastAsiaTheme="majorEastAsia"/>
        </w:rPr>
        <w:t xml:space="preserve"> – Obuhvaćaju tekuće donacije građanima, pomoći za novorođenčad, stipendije studentima te socijalne programe pomoći ugroženim skupinama sukladno odlukama Općinskog vijeća.</w:t>
      </w:r>
    </w:p>
    <w:p w14:paraId="60FCE65C" w14:textId="77777777" w:rsidR="00A120C4" w:rsidRPr="00325DE7" w:rsidRDefault="00A120C4" w:rsidP="00A120C4">
      <w:pPr>
        <w:pStyle w:val="z1qcye"/>
        <w:numPr>
          <w:ilvl w:val="0"/>
          <w:numId w:val="7"/>
        </w:numPr>
        <w:spacing w:before="0" w:beforeAutospacing="0" w:after="0" w:afterAutospacing="0"/>
        <w:rPr>
          <w:rStyle w:val="inqyif"/>
        </w:rPr>
      </w:pPr>
      <w:r w:rsidRPr="00325DE7">
        <w:rPr>
          <w:rStyle w:val="Naglaeno"/>
          <w:rFonts w:eastAsiaTheme="majorEastAsia"/>
        </w:rPr>
        <w:t>38 Ostali rashodi</w:t>
      </w:r>
      <w:r w:rsidRPr="00325DE7">
        <w:rPr>
          <w:rStyle w:val="inqyif"/>
          <w:rFonts w:eastAsiaTheme="majorEastAsia"/>
        </w:rPr>
        <w:t xml:space="preserve"> – Odnose se na tekuće donacije udrugama građana, sportskim klubovima, vatrogasnim društvima te transferima prema vjerskim zajednicama na području Općine.</w:t>
      </w:r>
    </w:p>
    <w:p w14:paraId="35E55891" w14:textId="25AADDF0" w:rsidR="00A120C4" w:rsidRPr="00325DE7" w:rsidRDefault="00A120C4" w:rsidP="00A120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Rashodi za nabavu nefinancijske imovine (skupina 4)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kapitalnog su karaktera i izravno prate realizaciju ključnih infrastrukturnih investicija na području Općine a realizirani su u iznosu od </w:t>
      </w:r>
      <w:r w:rsidRPr="009C26C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103.215,03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eura</w:t>
      </w:r>
    </w:p>
    <w:p w14:paraId="54827CC0" w14:textId="77777777" w:rsidR="0099322F" w:rsidRDefault="0099322F" w:rsidP="00E374FB">
      <w:pPr>
        <w:jc w:val="both"/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</w:pPr>
    </w:p>
    <w:p w14:paraId="69EAABEC" w14:textId="55E886A6" w:rsidR="00525220" w:rsidRPr="00325DE7" w:rsidRDefault="00E374FB" w:rsidP="00E374FB">
      <w:pPr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hr-HR"/>
          <w14:ligatures w14:val="none"/>
        </w:rPr>
      </w:pPr>
      <w:r w:rsidRPr="00325DE7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 xml:space="preserve">Dječji vrtić </w:t>
      </w:r>
      <w:proofErr w:type="spellStart"/>
      <w:r w:rsidRPr="00325DE7">
        <w:rPr>
          <w:rFonts w:ascii="Times New Roman" w:eastAsiaTheme="minorEastAsia" w:hAnsi="Times New Roman" w:cs="Times New Roman"/>
          <w:b/>
          <w:bCs/>
          <w:i/>
          <w:iCs/>
          <w:kern w:val="0"/>
          <w:sz w:val="28"/>
          <w:szCs w:val="28"/>
          <w:lang w:eastAsia="hr-HR"/>
          <w14:ligatures w14:val="none"/>
        </w:rPr>
        <w:t>Ftiček</w:t>
      </w:r>
      <w:proofErr w:type="spellEnd"/>
      <w:r w:rsidRPr="00325DE7">
        <w:rPr>
          <w:rFonts w:ascii="Times New Roman" w:eastAsiaTheme="minorEastAsia" w:hAnsi="Times New Roman" w:cs="Times New Roman"/>
          <w:kern w:val="0"/>
          <w:sz w:val="28"/>
          <w:szCs w:val="28"/>
          <w:lang w:eastAsia="hr-HR"/>
          <w14:ligatures w14:val="none"/>
        </w:rPr>
        <w:t xml:space="preserve"> </w:t>
      </w:r>
    </w:p>
    <w:p w14:paraId="3453D72D" w14:textId="5299B8D3" w:rsidR="00E374FB" w:rsidRPr="00325DE7" w:rsidRDefault="00525220" w:rsidP="00E374FB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Rashodi</w:t>
      </w:r>
      <w:r w:rsidR="00E374FB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poslovanja (skupina </w:t>
      </w: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="00E374FB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="00E374FB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 izvještajnom razdoblju iznose </w:t>
      </w:r>
      <w:r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417.441,78</w:t>
      </w:r>
      <w:r w:rsidR="00E374FB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eura  od toga </w:t>
      </w:r>
      <w:r w:rsidR="00E374FB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319.327,74</w:t>
      </w:r>
      <w:r w:rsidR="00E374FB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374FB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e</w:t>
      </w:r>
      <w:r w:rsidR="00E374FB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iz općinskog proračuna</w:t>
      </w:r>
      <w:r w:rsidR="00A120C4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7DA5D79" w14:textId="77777777" w:rsidR="00A120C4" w:rsidRPr="00325DE7" w:rsidRDefault="00A120C4" w:rsidP="00A120C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Zbog dinamike priljeva sredstava i povećanih troškova poslovanja, ustanova na dan 30.06.2026. godine iskazuje privremeni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manjak prihoda u iznosu od 64.880,28 eura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koji će se uravnotežiti preraspodjelama i doznakama iz proračuna osnivača do kraja proračunske godine.</w:t>
      </w:r>
    </w:p>
    <w:p w14:paraId="7E847004" w14:textId="77777777" w:rsidR="006A3177" w:rsidRPr="00325DE7" w:rsidRDefault="006A3177" w:rsidP="00E374FB">
      <w:pPr>
        <w:spacing w:after="0"/>
        <w:rPr>
          <w:rFonts w:ascii="Times New Roman" w:hAnsi="Times New Roman" w:cs="Times New Roman"/>
          <w:kern w:val="0"/>
          <w14:ligatures w14:val="none"/>
        </w:rPr>
      </w:pPr>
    </w:p>
    <w:p w14:paraId="69AFBCB0" w14:textId="7F4AEFDB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Centar dr. Rudolfa Steinera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- U izvještajnom razdoblju </w:t>
      </w:r>
      <w:r w:rsidR="00525220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>rashodi i izdaci</w:t>
      </w:r>
      <w:r w:rsidR="005A052D"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realizirani su u visini  od </w:t>
      </w:r>
      <w:r w:rsidR="00525220" w:rsidRPr="00325DE7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96.822,80</w:t>
      </w:r>
      <w:r w:rsidRPr="00325DE7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eura.</w:t>
      </w:r>
    </w:p>
    <w:p w14:paraId="15E69CDB" w14:textId="77777777" w:rsidR="00E374FB" w:rsidRDefault="00E374FB" w:rsidP="00E374FB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C97B73C" w14:textId="77777777" w:rsidR="00EE6B8D" w:rsidRPr="00325DE7" w:rsidRDefault="00EE6B8D" w:rsidP="00E374FB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B06CEF0" w14:textId="5FDCBD15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REKAPITULACIJA </w:t>
      </w:r>
      <w:r w:rsidR="00525220"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RASHODA</w:t>
      </w:r>
    </w:p>
    <w:p w14:paraId="7F3DB4CF" w14:textId="36DC730F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Općina Donji Kraljevec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</w:t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3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1.355.77</w:t>
      </w:r>
      <w:r w:rsidR="005A052D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8</w:t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,77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7D4E717E" w14:textId="34807192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>(</w:t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4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)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     </w:t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</w:t>
      </w:r>
      <w:r w:rsidR="00525220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103.215,03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4564D833" w14:textId="258BAA0D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Dječji vrtić </w:t>
      </w:r>
      <w:proofErr w:type="spellStart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Ftiček</w:t>
      </w:r>
      <w:proofErr w:type="spellEnd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="005A052D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(3)                  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</w:t>
      </w:r>
      <w:r w:rsidR="005A052D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97.350,23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34B7BB5A" w14:textId="1F03E6D5" w:rsidR="005A052D" w:rsidRPr="00325DE7" w:rsidRDefault="005A052D" w:rsidP="00E374FB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           (4)                                                             5.854,33 e</w:t>
      </w:r>
    </w:p>
    <w:p w14:paraId="48C6E5E2" w14:textId="71A31973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Centar </w:t>
      </w:r>
      <w:proofErr w:type="spellStart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dr.Rudolfa</w:t>
      </w:r>
      <w:proofErr w:type="spellEnd"/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Steinera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="005A052D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                                    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ab/>
        <w:t xml:space="preserve">     </w:t>
      </w:r>
      <w:r w:rsidR="005A052D"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96.822,80</w:t>
      </w:r>
      <w:r w:rsidRPr="00325DE7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3F8E62BC" w14:textId="7B700176" w:rsidR="00E374FB" w:rsidRPr="00325DE7" w:rsidRDefault="00E374FB" w:rsidP="00E374F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UKUPNI </w:t>
      </w:r>
      <w:r w:rsidR="005A052D"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RASHODI</w:t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ab/>
      </w:r>
      <w:r w:rsidR="005A052D"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1.659.021,16</w:t>
      </w:r>
      <w:r w:rsidRPr="00325DE7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e</w:t>
      </w:r>
    </w:p>
    <w:p w14:paraId="3972CE13" w14:textId="77777777" w:rsidR="00EE6B8D" w:rsidRDefault="00EE6B8D" w:rsidP="006A317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0667685" w14:textId="77777777" w:rsidR="00EE6B8D" w:rsidRDefault="00EE6B8D" w:rsidP="006A317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1C38F26" w14:textId="77777777" w:rsidR="00EE6B8D" w:rsidRDefault="00EE6B8D" w:rsidP="006A317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794CBD3" w14:textId="05DD9C58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ZAKLJUČAK I REZULTAT POSLOVANJA</w:t>
      </w:r>
    </w:p>
    <w:p w14:paraId="5ED1BB0C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9A4DA0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5C31CD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Konsolidirani polugodišnji izvještaj o izvršenju proračuna Općine Donji Kraljevec za razdoblje od 01.01. do 30.06.2026. godine bilježi ukupno ostvarene prihode i primitke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2.174.892,87 eura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te realizirane rashode i izdatke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1.659.021,16 eura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4EDD2CAD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EF3845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Tekući ostvareni pozitivni rezultat u izvještajnom razdoblju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+515.871,71 euro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(2.174.892,87 € - 1.659.021,16 €).</w:t>
      </w:r>
    </w:p>
    <w:p w14:paraId="754EB51C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Međutim, nakon uključenja prenesenog manjka prihoda iz prethodnog razdoblja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711.772,97 eura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ukupni konsolidirani rezultat proračuna na dan 30.06.2026. godine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negativnih 195.901,26 eura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FC4FB45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86F1B9" w14:textId="4AFEE5DC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Navedeni ukupni manjak raspoređen je po proračunskim subjektima kako slijedi:</w:t>
      </w:r>
    </w:p>
    <w:p w14:paraId="3EF43E78" w14:textId="77777777" w:rsidR="006A3177" w:rsidRPr="00325DE7" w:rsidRDefault="006A3177" w:rsidP="006A317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Općina Donji Kraljevec (manjak):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141.843,78 €</w:t>
      </w:r>
    </w:p>
    <w:p w14:paraId="3B0D4987" w14:textId="77777777" w:rsidR="006A3177" w:rsidRPr="00325DE7" w:rsidRDefault="006A3177" w:rsidP="006A317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Dječji vrtić „</w:t>
      </w:r>
      <w:proofErr w:type="spellStart"/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Ftiček</w:t>
      </w:r>
      <w:proofErr w:type="spellEnd"/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“ (manjak):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64.880,28 €</w:t>
      </w:r>
    </w:p>
    <w:p w14:paraId="07CA81E9" w14:textId="77777777" w:rsidR="006A3177" w:rsidRPr="00325DE7" w:rsidRDefault="006A3177" w:rsidP="006A317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Centar dr. Rudolfa Steinera (višak):</w:t>
      </w: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10.822,80 €</w:t>
      </w:r>
    </w:p>
    <w:p w14:paraId="158951EA" w14:textId="77777777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EE66E27" w14:textId="32E85172" w:rsidR="006A3177" w:rsidRPr="00325DE7" w:rsidRDefault="006A3177" w:rsidP="006A317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Sanacija iskazanog manjka i uravnoteženje proračuna planira se provesti kroz pojačanu naplatu izvornih prihoda poslovanja (porezi i komunalne naknade), povratom sredstava za kapitalne projekte putem prijavljenih pomoći te kroz izmjene i dopune Proračuna do kraja 2026. proračunske godine.</w:t>
      </w:r>
    </w:p>
    <w:p w14:paraId="14DB8800" w14:textId="50184D22" w:rsidR="006A3177" w:rsidRDefault="006A3177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4AD81866" w14:textId="77777777" w:rsidR="0099322F" w:rsidRDefault="0099322F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55E7BF99" w14:textId="77777777" w:rsidR="0099322F" w:rsidRDefault="0099322F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5211693E" w14:textId="77777777" w:rsidR="0099322F" w:rsidRDefault="0099322F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5E2115C6" w14:textId="77777777" w:rsidR="0099322F" w:rsidRDefault="0099322F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21662C4F" w14:textId="77777777" w:rsidR="0099322F" w:rsidRPr="00325DE7" w:rsidRDefault="0099322F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44FD2B10" w14:textId="4F53E3FF" w:rsidR="006A3177" w:rsidRPr="00325DE7" w:rsidRDefault="006A3177" w:rsidP="006A317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59EFE7AD" w14:textId="77777777" w:rsidR="00525220" w:rsidRPr="00325DE7" w:rsidRDefault="00525220" w:rsidP="00E374F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4DF2D9D3" w14:textId="77777777" w:rsidR="00525220" w:rsidRPr="00325DE7" w:rsidRDefault="00525220" w:rsidP="00E374F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790CCB89" w14:textId="77777777" w:rsidR="00525220" w:rsidRPr="00325DE7" w:rsidRDefault="00525220" w:rsidP="00E374FB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  <w14:ligatures w14:val="none"/>
        </w:rPr>
      </w:pPr>
    </w:p>
    <w:p w14:paraId="6D0615AC" w14:textId="77777777" w:rsidR="00E374FB" w:rsidRPr="00325DE7" w:rsidRDefault="00E374FB" w:rsidP="00033C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6B6FB67" w14:textId="77777777" w:rsidR="00033CF8" w:rsidRPr="00325DE7" w:rsidRDefault="00033CF8" w:rsidP="00033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1513BE44" w14:textId="77777777" w:rsidR="00525220" w:rsidRPr="00325DE7" w:rsidRDefault="00525220" w:rsidP="005252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2B709F0E" w14:textId="77777777" w:rsidR="00622AE0" w:rsidRPr="00325DE7" w:rsidRDefault="00622AE0" w:rsidP="005252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3176F455" w14:textId="77777777" w:rsidR="00525220" w:rsidRPr="00325DE7" w:rsidRDefault="00525220" w:rsidP="005252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9CEDAFB" w14:textId="77777777" w:rsidR="00033CF8" w:rsidRPr="00325DE7" w:rsidRDefault="00033CF8" w:rsidP="00033CF8">
      <w:pPr>
        <w:widowControl w:val="0"/>
        <w:suppressAutoHyphens/>
        <w:autoSpaceDE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</w:p>
    <w:p w14:paraId="276E2592" w14:textId="7E4D2792" w:rsidR="006A3177" w:rsidRPr="00325DE7" w:rsidRDefault="006A3177" w:rsidP="006A3177">
      <w:pPr>
        <w:pStyle w:val="Odlomakpopisa"/>
        <w:widowControl w:val="0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hr-HR"/>
          <w14:ligatures w14:val="none"/>
        </w:rPr>
        <w:lastRenderedPageBreak/>
        <w:t>POSEBNI DIO PRORAČUNA</w:t>
      </w:r>
    </w:p>
    <w:p w14:paraId="12802A73" w14:textId="77777777" w:rsidR="00033CF8" w:rsidRPr="00325DE7" w:rsidRDefault="00033CF8" w:rsidP="00033C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59E93EBD" w14:textId="77777777" w:rsidR="00033CF8" w:rsidRPr="00325DE7" w:rsidRDefault="00033CF8" w:rsidP="00033C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 xml:space="preserve">(strana 11 – obrazloženje rashoda, bez prenesenih sredstava proračunskim korisnicima) </w:t>
      </w:r>
    </w:p>
    <w:p w14:paraId="6418C501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254AAA3B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C715E5E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43E1A2E" w14:textId="77777777" w:rsidR="00033CF8" w:rsidRPr="00325DE7" w:rsidRDefault="00033CF8" w:rsidP="006A317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 xml:space="preserve">PRIKAZ ORGANIZACIJSKE STRUKTURE I OSNOVNI ZADATAK UPRAVNIH TIJELA </w:t>
      </w:r>
    </w:p>
    <w:p w14:paraId="3D7F5557" w14:textId="77777777" w:rsidR="00033CF8" w:rsidRPr="00325DE7" w:rsidRDefault="00033CF8" w:rsidP="00033CF8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OPĆINE DONJI KRALJEVEC</w:t>
      </w:r>
    </w:p>
    <w:p w14:paraId="58F9C365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0C9DCE7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Općina Donji Kraljevec ima ustrojena dva Upravna odjela – Upravni odjel za opće poslove, pravne poslove i mjesnu samoupravu i Upravnog odjela za graditeljstvo, financije i komunalno gospodarstvo.</w:t>
      </w:r>
    </w:p>
    <w:p w14:paraId="5B2C29E9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850BEFD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Na dan 30.06.2025. godine u upravnim odjelima ukupno je zaposleno 27 djelatnika od čega šest  službenika i šest namještenika te 14 djelatnika na projektu „Zaželi“</w:t>
      </w:r>
    </w:p>
    <w:p w14:paraId="5CBBD211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2C76AE11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0009E7C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PRIKAZ PROGRAMA S OPISOM OPĆIH I POSEBNIH CILJEVA</w:t>
      </w:r>
    </w:p>
    <w:p w14:paraId="12CCF2DC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5B8DA668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 posebnom dijelu  proračuna rashodi su raspoređeni po glavama, programima i aktivnostima kao i projektima kako slijedi: </w:t>
      </w:r>
    </w:p>
    <w:p w14:paraId="6435BE5E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7CD50D23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1465F4A0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266649CF" w14:textId="77777777" w:rsidR="00033CF8" w:rsidRPr="00325DE7" w:rsidRDefault="00033CF8" w:rsidP="00033C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001 RAZDJEL: PREDSTAVNIČKA I IZVRŠNA TIJELA OPĆINE I MJESNE SAMOUPRAVE</w:t>
      </w:r>
    </w:p>
    <w:p w14:paraId="3D2A6011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1DB44C29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bookmarkStart w:id="2" w:name="_Hlk522772520"/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GLAVA 00101 PREDSTAVNIČKA TIJELA</w:t>
      </w:r>
    </w:p>
    <w:bookmarkEnd w:id="2"/>
    <w:p w14:paraId="28DA8E86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5E4BB318" w14:textId="77777777" w:rsidR="00622AE0" w:rsidRPr="00325DE7" w:rsidRDefault="00622AE0" w:rsidP="00622AE0">
      <w:pPr>
        <w:pStyle w:val="z1qcye"/>
        <w:numPr>
          <w:ilvl w:val="0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Aktivnost A0010101: OPĆINSKO VIJEĆE</w:t>
      </w:r>
    </w:p>
    <w:p w14:paraId="19227F8E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Realizacija:</w:t>
      </w:r>
      <w:r w:rsidRPr="00325DE7">
        <w:rPr>
          <w:rStyle w:val="inqyif"/>
          <w:rFonts w:eastAsiaTheme="majorEastAsia"/>
          <w:sz w:val="22"/>
          <w:szCs w:val="22"/>
        </w:rPr>
        <w:t xml:space="preserve"> 674,62 EUR (9,64% od planiranog)</w:t>
      </w:r>
    </w:p>
    <w:p w14:paraId="5B842A46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Obrazloženje:</w:t>
      </w:r>
      <w:r w:rsidRPr="00325DE7">
        <w:rPr>
          <w:rStyle w:val="inqyif"/>
          <w:rFonts w:eastAsiaTheme="majorEastAsia"/>
          <w:sz w:val="22"/>
          <w:szCs w:val="22"/>
        </w:rPr>
        <w:t xml:space="preserve"> Sredstva namijenjena za rad predstavničkog tijela bilježe niži postotak izvršenja u prvoj polovici godine jer će se pripadajuće naknade za rad predsjednika i članova Općinskog vijeća, sukladno uobičajenoj dinamici, isplatiti u drugoj polovini proračunske godine.</w:t>
      </w:r>
    </w:p>
    <w:p w14:paraId="7856A867" w14:textId="77777777" w:rsidR="00622AE0" w:rsidRPr="00325DE7" w:rsidRDefault="00622AE0" w:rsidP="00622AE0">
      <w:pPr>
        <w:pStyle w:val="z1qcye"/>
        <w:numPr>
          <w:ilvl w:val="0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Aktivnost A0010102: POTPORA RADU POLITIČKIH STRANAKA</w:t>
      </w:r>
    </w:p>
    <w:p w14:paraId="2F87639E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Realizacija:</w:t>
      </w:r>
      <w:r w:rsidRPr="00325DE7">
        <w:rPr>
          <w:rStyle w:val="inqyif"/>
          <w:rFonts w:eastAsiaTheme="majorEastAsia"/>
          <w:sz w:val="22"/>
          <w:szCs w:val="22"/>
        </w:rPr>
        <w:t xml:space="preserve"> 0,00 EUR (0,00% od planiranog)</w:t>
      </w:r>
    </w:p>
    <w:p w14:paraId="780562F6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Obrazloženje:</w:t>
      </w:r>
      <w:r w:rsidRPr="00325DE7">
        <w:rPr>
          <w:rStyle w:val="inqyif"/>
          <w:rFonts w:eastAsiaTheme="majorEastAsia"/>
          <w:sz w:val="22"/>
          <w:szCs w:val="22"/>
        </w:rPr>
        <w:t xml:space="preserve"> Zakonska obveza financiranja redovnog godišnjeg poslovanja političkih stranaka zastupljenih u Općinskom vijeću izvršit će se u cijelosti u drugoj polovini godine, a u skladu s donesenom Odlukom Općinskog vijeća.</w:t>
      </w:r>
    </w:p>
    <w:p w14:paraId="609599F8" w14:textId="77777777" w:rsidR="00622AE0" w:rsidRPr="00325DE7" w:rsidRDefault="00622AE0" w:rsidP="00622AE0">
      <w:pPr>
        <w:pStyle w:val="z1qcye"/>
        <w:numPr>
          <w:ilvl w:val="0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Aktivnost A0010104: PROTOKOL I INFORMIRANJE</w:t>
      </w:r>
    </w:p>
    <w:p w14:paraId="6640963C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Realizacija:</w:t>
      </w:r>
      <w:r w:rsidRPr="00325DE7">
        <w:rPr>
          <w:rStyle w:val="inqyif"/>
          <w:rFonts w:eastAsiaTheme="majorEastAsia"/>
          <w:sz w:val="22"/>
          <w:szCs w:val="22"/>
        </w:rPr>
        <w:t xml:space="preserve"> 21.384,81 EUR (92,98% od planiranog)</w:t>
      </w:r>
    </w:p>
    <w:p w14:paraId="56D05F27" w14:textId="77777777" w:rsidR="00622AE0" w:rsidRPr="00325DE7" w:rsidRDefault="00622AE0" w:rsidP="00622AE0">
      <w:pPr>
        <w:pStyle w:val="z1qcye"/>
        <w:numPr>
          <w:ilvl w:val="1"/>
          <w:numId w:val="13"/>
        </w:numPr>
        <w:spacing w:before="0" w:beforeAutospacing="0" w:after="0" w:afterAutospacing="0"/>
        <w:rPr>
          <w:sz w:val="22"/>
          <w:szCs w:val="22"/>
        </w:rPr>
      </w:pPr>
      <w:r w:rsidRPr="00325DE7">
        <w:rPr>
          <w:rStyle w:val="Naglaeno"/>
          <w:rFonts w:eastAsiaTheme="majorEastAsia"/>
          <w:sz w:val="22"/>
          <w:szCs w:val="22"/>
        </w:rPr>
        <w:t>Obrazloženje:</w:t>
      </w:r>
      <w:r w:rsidRPr="00325DE7">
        <w:rPr>
          <w:rStyle w:val="inqyif"/>
          <w:rFonts w:eastAsiaTheme="majorEastAsia"/>
          <w:sz w:val="22"/>
          <w:szCs w:val="22"/>
        </w:rPr>
        <w:t xml:space="preserve"> Visok postotak realizacije u prvom polugodištu rezultat je dinamike izvršenja ugovora sklopljenih s medijskim kućama za informiranje javnosti i praćenje rada općinskih tijela, a koji su ugovoreni i realizirani pretežito u prvoj polovini godine.</w:t>
      </w:r>
    </w:p>
    <w:p w14:paraId="12DF2F77" w14:textId="656377EF" w:rsidR="00622AE0" w:rsidRPr="00325DE7" w:rsidRDefault="00622AE0">
      <w:pPr>
        <w:spacing w:before="480" w:after="480"/>
        <w:rPr>
          <w:rFonts w:ascii="Times New Roman" w:hAnsi="Times New Roman" w:cs="Times New Roman"/>
        </w:rPr>
      </w:pPr>
    </w:p>
    <w:p w14:paraId="3A8635BB" w14:textId="77777777" w:rsidR="00325DE7" w:rsidRPr="00325DE7" w:rsidRDefault="00325DE7">
      <w:pPr>
        <w:spacing w:before="480" w:after="480"/>
        <w:rPr>
          <w:rFonts w:ascii="Times New Roman" w:hAnsi="Times New Roman" w:cs="Times New Roman"/>
        </w:rPr>
      </w:pPr>
    </w:p>
    <w:p w14:paraId="1DB51C92" w14:textId="77777777" w:rsidR="00325DE7" w:rsidRPr="00325DE7" w:rsidRDefault="00325DE7">
      <w:pPr>
        <w:spacing w:before="480" w:after="480"/>
        <w:rPr>
          <w:rFonts w:ascii="Times New Roman" w:hAnsi="Times New Roman" w:cs="Times New Roman"/>
        </w:rPr>
      </w:pPr>
    </w:p>
    <w:p w14:paraId="66203539" w14:textId="77777777" w:rsidR="00033CF8" w:rsidRPr="00325DE7" w:rsidRDefault="00033CF8" w:rsidP="00033CF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lastRenderedPageBreak/>
        <w:t xml:space="preserve">GLAVA 00102  IZVRŠNA TIJELA </w:t>
      </w:r>
    </w:p>
    <w:p w14:paraId="7CA6B5E1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44F0FF5" w14:textId="77777777" w:rsidR="00033CF8" w:rsidRPr="00325DE7" w:rsidRDefault="00033CF8" w:rsidP="00033C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53E1931" w14:textId="77777777" w:rsidR="00622AE0" w:rsidRPr="00325DE7" w:rsidRDefault="00033CF8" w:rsidP="00622AE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kern w:val="0"/>
          <w:u w:val="single"/>
          <w:lang w:eastAsia="hr-HR"/>
          <w14:ligatures w14:val="none"/>
        </w:rPr>
        <w:t>1002 PROGRAM:   redovna djelatnost</w:t>
      </w:r>
      <w:r w:rsidR="00622AE0" w:rsidRPr="00325DE7">
        <w:rPr>
          <w:rFonts w:ascii="Times New Roman" w:eastAsia="Times New Roman" w:hAnsi="Times New Roman" w:cs="Times New Roman"/>
          <w:b/>
          <w:kern w:val="0"/>
          <w:u w:val="single"/>
          <w:lang w:eastAsia="hr-HR"/>
          <w14:ligatures w14:val="none"/>
        </w:rPr>
        <w:t xml:space="preserve"> - </w:t>
      </w:r>
      <w:r w:rsidR="00622AE0" w:rsidRPr="00325DE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Unutar ove Glave prikazani su svi rashodi poslovanja nužni za redovno funkcioniranje općinske uprave, rad jedinstvenog upravnog odjela, održavanje općinskih objekata i društvenih domova te aktivnosti mjesnih odbora.</w:t>
      </w:r>
    </w:p>
    <w:p w14:paraId="1D63B49D" w14:textId="140B39E1" w:rsidR="00622AE0" w:rsidRPr="00325DE7" w:rsidRDefault="00622AE0" w:rsidP="00622AE0">
      <w:pPr>
        <w:spacing w:after="1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Ukupna realizacija programa: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321.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818,75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EUR (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52,35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planiranih 614.692,24 EUR)</w:t>
      </w:r>
    </w:p>
    <w:p w14:paraId="1514B54B" w14:textId="77777777" w:rsidR="00622AE0" w:rsidRPr="00325DE7" w:rsidRDefault="00622AE0" w:rsidP="00622AE0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Obrazloženje: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Realizacija programa kreće se unutar predviđenih polugodišnjih okvira. Sredstva su namjenski trošena za izvršenje zakonskih obveza prema zaposlenicima te za podmirivanje fiksnih i varijabilnih materijalnih troškova poslovanja, a stabilan indeks izvršenja jamči nesmetano funkcioniranje izvršnih tijela Općine.</w:t>
      </w:r>
    </w:p>
    <w:p w14:paraId="13C42EB8" w14:textId="77777777" w:rsidR="00622AE0" w:rsidRPr="00325DE7" w:rsidRDefault="00622AE0" w:rsidP="00622AE0">
      <w:pPr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67BB1F2" w14:textId="77777777" w:rsidR="00622AE0" w:rsidRDefault="00622AE0" w:rsidP="00622A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Unutar Programa 1002, rashodi su strukturirani kroz sljedeće ključne podskupine:</w:t>
      </w:r>
    </w:p>
    <w:p w14:paraId="4E67F209" w14:textId="77777777" w:rsidR="00EE6B8D" w:rsidRPr="00325DE7" w:rsidRDefault="00EE6B8D" w:rsidP="00622AE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266777D" w14:textId="77777777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Rashodi za zaposlene i izravni materijalni troškovi rada</w:t>
      </w:r>
    </w:p>
    <w:p w14:paraId="1325972E" w14:textId="0F74C440" w:rsidR="00C90DD6" w:rsidRPr="00325DE7" w:rsidRDefault="00C90DD6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Realizacija: 217.716,17 eura (49,94% od planiranih 435.940,00e)</w:t>
      </w:r>
    </w:p>
    <w:p w14:paraId="1002E9CE" w14:textId="30CEBB00" w:rsidR="00622AE0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Stavka obuhvaća rashode za bruto plaće zaposlenika općinske uprave, pripadajuće doprinose na plaće, naknade troškova prijevoza na posao i s posla te dnevnice i troškove za službena putovanja. Također, u izvještajnom razdoblju podmireni su troškovi polaganja stručnih ispita, kotizacije za stručna usavršavanja, seminare i savjetovanja djelatnika te nabava propisane zaštitne odjeće i obuće.</w:t>
      </w:r>
    </w:p>
    <w:p w14:paraId="61405F4C" w14:textId="77777777" w:rsidR="00EE6B8D" w:rsidRPr="00325DE7" w:rsidRDefault="00EE6B8D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AD02CD2" w14:textId="77777777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Rashodi funkcioniranja (materijalni troškovi poslovanja)</w:t>
      </w:r>
    </w:p>
    <w:p w14:paraId="7F545BD6" w14:textId="6A3788B3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Realizacija: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50.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643,82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EUR (4</w:t>
      </w:r>
      <w:r w:rsid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8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</w:t>
      </w:r>
      <w:r w:rsid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30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planiranih 104.852,24 EUR)</w:t>
      </w:r>
    </w:p>
    <w:p w14:paraId="625421FE" w14:textId="59BDDD70" w:rsidR="00622AE0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Ova pozicija osigurava sredstva za svakodnevni rad općinskih službi. Utrošena sredstva odnose se na nabavu uredskog materijala, troškove fiksne i mobilne telefonije, poštanske usluge, izdatke za promidžbu i informiranje, računalne usluge (održavanje programskih rješenja i mreža), premije osiguranja imovine i zaposlenika, troškove reprezentacije te ostale uobičajene nespomenute troškove poslovanja i vanjske intelektualne/osobne usluge.</w:t>
      </w:r>
    </w:p>
    <w:p w14:paraId="673D7F64" w14:textId="77777777" w:rsidR="00EE6B8D" w:rsidRPr="00325DE7" w:rsidRDefault="00EE6B8D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0A8F3D9" w14:textId="77777777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Rashodi za energiju</w:t>
      </w:r>
    </w:p>
    <w:p w14:paraId="7C9FBF38" w14:textId="1D8FD7FD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Realizacija</w:t>
      </w:r>
      <w:r w:rsidRPr="009C26C0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: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39.6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41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63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EUR (66,6</w:t>
      </w:r>
      <w:r w:rsidR="009C26C0"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2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planiranih 59.500,00 EUR)</w:t>
      </w:r>
    </w:p>
    <w:p w14:paraId="1777BD0F" w14:textId="1846D4EF" w:rsidR="00622AE0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Nešto viši postotak polugodišnjeg izvršenja (indeks 66,61%) uobičajen je za ovo razdoblje zbog obračuna i podmirivanja troškova grijanja iz zimskih mjeseci. Rashodi obuhvaćaju cjelokupne troškove električne energije i potrošnje plina za zgradu općinske uprave te za sve prostorije društvenih i vatrogasnih domova u naseljima na području Općine.</w:t>
      </w:r>
    </w:p>
    <w:p w14:paraId="39EBB00B" w14:textId="77777777" w:rsidR="00EE6B8D" w:rsidRPr="00325DE7" w:rsidRDefault="00EE6B8D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79CA9B6" w14:textId="77777777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Troškovi mjesnih odbora</w:t>
      </w:r>
    </w:p>
    <w:p w14:paraId="00278CFA" w14:textId="77777777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Realizacija: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13.817,13 EUR (95,95% od planiranih sredstava)</w:t>
      </w:r>
    </w:p>
    <w:p w14:paraId="08580ED7" w14:textId="21CD74C8" w:rsidR="00622AE0" w:rsidRPr="00325DE7" w:rsidRDefault="00622AE0" w:rsidP="00EE6B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Visok postotak realizacije u prvoj polovici godine izravno je vezan uz dinamiku održavanja manifestacija povodom obilježavanja Dana mjesta u naseljima Općine Donji Kraljevec. Sredstva su namjenski transferirana i utrošena za organizaciju navedenih lokalnih događanja i aktivnosti odbora.</w:t>
      </w:r>
    </w:p>
    <w:p w14:paraId="353E148A" w14:textId="4815C576" w:rsidR="00622AE0" w:rsidRPr="00325DE7" w:rsidRDefault="00622AE0" w:rsidP="00622AE0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2AD754D" w14:textId="77777777" w:rsidR="00325DE7" w:rsidRPr="00325DE7" w:rsidRDefault="00325DE7" w:rsidP="00622AE0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2831CD2" w14:textId="77777777" w:rsidR="00325DE7" w:rsidRPr="00325DE7" w:rsidRDefault="00325DE7" w:rsidP="00622AE0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:lang w:eastAsia="hr-HR"/>
          <w14:ligatures w14:val="none"/>
        </w:rPr>
      </w:pPr>
    </w:p>
    <w:p w14:paraId="51645D44" w14:textId="77777777" w:rsidR="00EA04C1" w:rsidRDefault="00325DE7" w:rsidP="0099322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lastRenderedPageBreak/>
        <w:t xml:space="preserve">RAZDJEL 002: UPRAVNI ODJEL ZA OPĆE POSLOVE, PRAVNE POSLOVE I </w:t>
      </w:r>
    </w:p>
    <w:p w14:paraId="34AC333E" w14:textId="4242AAC4" w:rsidR="00325DE7" w:rsidRDefault="00EA04C1" w:rsidP="0099322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                                       </w:t>
      </w:r>
      <w:r w:rsidR="00325DE7"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MJESNU SAMOUPRAVU</w:t>
      </w:r>
    </w:p>
    <w:p w14:paraId="51F9A390" w14:textId="77777777" w:rsidR="00EA04C1" w:rsidRDefault="00EA04C1" w:rsidP="0099322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5C9C3FAE" w14:textId="77777777" w:rsidR="00EA04C1" w:rsidRPr="00EA04C1" w:rsidRDefault="00EA04C1" w:rsidP="0099322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413C400C" w14:textId="77777777" w:rsidR="0099322F" w:rsidRPr="00325DE7" w:rsidRDefault="0099322F" w:rsidP="0099322F">
      <w:pPr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D36A7B1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Projekt „ZAŽELI” – EU program zapošljavanja</w:t>
      </w:r>
    </w:p>
    <w:p w14:paraId="44CC06CB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Projekt je započeo s realizacijom u lipnju 2024. godine. Do 30. lipnja 2026. godine ostvarena je realizacija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106.261,29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što predstavlja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48,49 %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ukupne vrijednosti projekta. Kroz ovaj projekt, u trajanju od 34 mjeseca, pruža se potpora i podrška za 75 korisnika s područja Općine Donji Kraljevec. Usluge pruža 14 zaposlenih pružatelja usluga, a odnose se na pomoć pri organizaciji prehrane, obavljanje kućanskih poslova, održavanje osobne higijene te zadovoljavanje drugih svakodnevnih potreba korisnika.</w:t>
      </w:r>
    </w:p>
    <w:p w14:paraId="0E1215CA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22D7D40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Imovinsko-pravni odnosi</w:t>
      </w:r>
    </w:p>
    <w:p w14:paraId="062AE27C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Ovaj program obuhvaća troškove odvjetničkih usluga, pristojbi i naknada. U izvještajnom razdoblju realiziran je iznos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5.751,85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6EBCF704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63F678B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Dotacije sportskim društvima</w:t>
      </w:r>
    </w:p>
    <w:p w14:paraId="397417B0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Za projekte i programe sportskih udruga koje djeluju na području Općine Donji Kraljevec, a temeljem Javnog natječaja za financiranje javnih potreba u sportu u 2026. godini, planirana su sredstva u iznosu od 120.000,00 EUR. Od navedenog iznosa utrošeno je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95.750,00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što predstavlja realizaciju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79,79 %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3231FB05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5BD8CC3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Dotacije udrugama u kulturi</w:t>
      </w:r>
    </w:p>
    <w:p w14:paraId="43CDD5CE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Za javne potrebe u kulturi proračunom je planiran iznos od 113.340,00 EUR. Sredstva su utrošena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95.709,26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(indeks realizacije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84,44 %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), a odnose se na financiranje projekata i programa koje provode udruge u kulturi na temelju provedenog Javnog natječaja za financiranje javnih potreba u kulturi u 2026. godini.</w:t>
      </w:r>
    </w:p>
    <w:p w14:paraId="06C458F1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A9005D2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Dani Općine</w:t>
      </w:r>
    </w:p>
    <w:p w14:paraId="123C15CB" w14:textId="718D3263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Program manifestacije „Dani Općine” realiziran je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105,62 %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 odnosu na planirana sredstva. Rashodi obuhvaćaju troškove najma šatora, angažmana glazbenih sastava, nabave hrane i pića</w:t>
      </w:r>
      <w:r w:rsid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389E5AFC" w14:textId="77777777" w:rsidR="00960993" w:rsidRDefault="00960993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28B73A4B" w14:textId="2E155695" w:rsidR="0099322F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Osnovno i predškolsko obrazovanje</w:t>
      </w:r>
    </w:p>
    <w:p w14:paraId="3AA4DE3F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Realizacija programa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41,89 %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planiranog. Sredstva su utrošena na sufinanciranje prehrane učenika, dotacije školama, produženi boravak i nabavu radnog materijala. Niža razina realizacije u prvoj polovici godine rezultat je činjenice da će se određeni programi u punom iznosu realizirati tek u drugoj polovici kalendarske godine (početkom nove školske godine).</w:t>
      </w:r>
    </w:p>
    <w:p w14:paraId="07793EBB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1EEEF27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Srednjoškolsko i visoko obrazovanje</w:t>
      </w:r>
    </w:p>
    <w:p w14:paraId="265983F6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Isplata stipendija i školarina je u tijeku te se realizacija odvija prema predviđenoj dinamici.</w:t>
      </w:r>
    </w:p>
    <w:p w14:paraId="290D3D08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3283135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Socijalna skrb</w:t>
      </w:r>
    </w:p>
    <w:p w14:paraId="47F4AAFA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Ukupna realizacija programa socijalne skrbi u izvještajnom razdoblju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48,56 %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planiranog proračuna.</w:t>
      </w:r>
    </w:p>
    <w:p w14:paraId="06E76FAE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105001CE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Dar roditeljima za rođenje djeteta</w:t>
      </w:r>
    </w:p>
    <w:p w14:paraId="6861EC2A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 izvještajnom razdoblju prve polovice godine evidentirano je i isplaćeno ukupno sedamnaest (17) darova za rođenje djeteta.</w:t>
      </w:r>
    </w:p>
    <w:p w14:paraId="50EEA1C4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FADE72B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Pomoć pri kupnji nekretnina</w:t>
      </w:r>
    </w:p>
    <w:p w14:paraId="1D8A2348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Realizacija ovog programa i pripadajućih isplata predviđena je za drugu polovicu godine.</w:t>
      </w:r>
    </w:p>
    <w:p w14:paraId="1883A6AF" w14:textId="77777777" w:rsidR="00EE6B8D" w:rsidRDefault="00EE6B8D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0C433CC4" w14:textId="77777777" w:rsidR="00EE6B8D" w:rsidRDefault="00EE6B8D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57783FA5" w14:textId="0D9E482A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lastRenderedPageBreak/>
        <w:t>Pomoć umirovljenicima</w:t>
      </w:r>
    </w:p>
    <w:p w14:paraId="3B2E8983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Tijekom prve polovice 2026. godine isplaćene su prigodne pomoći umirovljenicima u obliku </w:t>
      </w:r>
      <w:proofErr w:type="spellStart"/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uskrsnica</w:t>
      </w:r>
      <w:proofErr w:type="spellEnd"/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19F3E8AB" w14:textId="77777777" w:rsidR="00EE6B8D" w:rsidRPr="00325DE7" w:rsidRDefault="00EE6B8D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35E4800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Crveni križ</w:t>
      </w:r>
    </w:p>
    <w:p w14:paraId="52FCE092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Temeljem Pravilnika o načinu i rokovima plaćanja sredstava iz prihoda jedinica lokalne i područne (regionalne) samouprave za rad ustrojstvenih oblika Hrvatskog Crvenog križa, iz proračuna je uplaćen iznos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21.357,14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33B7DA55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A402033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Sufinanciranje cijene prijevoza</w:t>
      </w:r>
    </w:p>
    <w:p w14:paraId="1920123B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Kontinuirano se provodi sufinanciranje troškova prijevoza učenika osnovnih i srednjih škola, a na temelju sklopljenog Sporazuma s Međimurskom županijom.</w:t>
      </w:r>
    </w:p>
    <w:p w14:paraId="3B661F24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E6822C5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Razvoj civilnog društva</w:t>
      </w:r>
    </w:p>
    <w:p w14:paraId="7C0AC863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Realizacija ovog programa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59,51 %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planiranog, a sredstva su utrošena u skladu sa zakonskim obvezama propisanim Zakonom o vatrogastvu.</w:t>
      </w:r>
    </w:p>
    <w:p w14:paraId="4BF6C9FF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4B682AA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Potpora poljoprivredi</w:t>
      </w:r>
    </w:p>
    <w:p w14:paraId="28BF819C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Rashodi obuhvaćaju plaćanje članarina za LAG (Lokalna akcijska grupa), EGTC (Europska grupacija za teritorijalnu suradnju) i EKO škole. Provedeno je sufinanciranje projekta LAG-a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6.000,00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 kao i sufinanciranje sudjelovanja obiteljskih poljoprivrednih gospodarstava (OPG) na sajmovima te projekta „Zlatarske avanture”.</w:t>
      </w:r>
    </w:p>
    <w:p w14:paraId="55DC0CF2" w14:textId="480F0BF9" w:rsidR="00325DE7" w:rsidRPr="00325DE7" w:rsidRDefault="00325DE7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5E9807E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PRORAČUNSKI KORISNIK: CENTAR DR. RUDOLFA STEINERA</w:t>
      </w:r>
    </w:p>
    <w:p w14:paraId="19F36726" w14:textId="77777777" w:rsidR="00325DE7" w:rsidRPr="00325DE7" w:rsidRDefault="00325DE7" w:rsidP="00325DE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Prihodi poslovanja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ostvareni u izvještajnom razdoblju iznose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71.048,08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29C8DC92" w14:textId="77777777" w:rsidR="00325DE7" w:rsidRPr="00325DE7" w:rsidRDefault="00325DE7" w:rsidP="00325DE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Ukupni rashodi poslovanja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realizirani su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96.007,90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što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32,41 %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 odnosu na planirana proračunska sredstva za tekuću godinu.</w:t>
      </w:r>
    </w:p>
    <w:p w14:paraId="7CDDCCBE" w14:textId="77777777" w:rsidR="00EA04C1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59191379" w14:textId="713AEE88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PRORAČUNSKI KORISNIK: DJEČJI VRTIĆ „FTIČEK”</w:t>
      </w:r>
    </w:p>
    <w:p w14:paraId="320CEE43" w14:textId="77777777" w:rsidR="00325DE7" w:rsidRPr="00325DE7" w:rsidRDefault="00325DE7" w:rsidP="00325DE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Vlastiti prihodi poslovanja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 izvještajnom razdoblju ostvareni su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93.490,24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351D49FF" w14:textId="77777777" w:rsidR="00325DE7" w:rsidRPr="00325DE7" w:rsidRDefault="00325DE7" w:rsidP="00325DE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Rashodi poslovanja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izvršeni su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423.296,11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što predstavlja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50,64 %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 odnosu na planiranih 835.890,00 EUR.</w:t>
      </w:r>
    </w:p>
    <w:p w14:paraId="3FAC8451" w14:textId="77777777" w:rsidR="00325DE7" w:rsidRPr="00325DE7" w:rsidRDefault="00325DE7" w:rsidP="00325DE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Za pokriće navedenih rashoda poslovanja vrtića, Općina Donji Kraljevec je iz svojih općih prihoda izdvojila sredstva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319.327,74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585CF89B" w14:textId="55B00FC8" w:rsidR="00325DE7" w:rsidRDefault="00325DE7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239FD41" w14:textId="77777777" w:rsidR="0099322F" w:rsidRDefault="0099322F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1B1356B" w14:textId="77777777" w:rsidR="0099322F" w:rsidRDefault="0099322F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1BB8C808" w14:textId="77777777" w:rsidR="00EA04C1" w:rsidRDefault="00EA04C1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87626D9" w14:textId="77777777" w:rsidR="00EA04C1" w:rsidRDefault="00EA04C1" w:rsidP="00325DE7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4BB5913" w14:textId="0300A939" w:rsidR="0099322F" w:rsidRDefault="00EE6B8D" w:rsidP="0099322F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lastRenderedPageBreak/>
        <w:t>R</w:t>
      </w:r>
      <w:r w:rsidR="00325DE7"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AZDJEL 003: UPRAVNI ODJEL ZA GRADITELJSTVO, FINANCIJE I </w:t>
      </w:r>
    </w:p>
    <w:p w14:paraId="01BA42B5" w14:textId="4FD42253" w:rsidR="00325DE7" w:rsidRPr="0099322F" w:rsidRDefault="0099322F" w:rsidP="0099322F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 xml:space="preserve">       </w:t>
      </w:r>
      <w:r w:rsidR="00325DE7"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KOMUNALNO GOSPODARSTVO</w:t>
      </w:r>
    </w:p>
    <w:p w14:paraId="42C5A771" w14:textId="77777777" w:rsidR="0099322F" w:rsidRDefault="0099322F" w:rsidP="0099322F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2A78973" w14:textId="77777777" w:rsidR="0099322F" w:rsidRPr="00325DE7" w:rsidRDefault="0099322F" w:rsidP="0099322F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19DB88C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Zaštita okoliša</w:t>
      </w:r>
    </w:p>
    <w:p w14:paraId="7ABDC5CC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Realizacija ovog programa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20.669,18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odnosno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60,79 %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ukupno planiranih sredstava. Sredstva obuhvaćaju troškove veterinarskih usluga, usluge skloništa za napuštene životinje (pse lutalice) te plaćanje eko-rente Općini Koprivnički Ivanec.</w:t>
      </w:r>
    </w:p>
    <w:p w14:paraId="387835BA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D5A2C60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Lokalne ceste</w:t>
      </w:r>
    </w:p>
    <w:p w14:paraId="67655615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Realizacija iznosi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95.943,64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što predstavlja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25,51 %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planiranog proračuna. Sredstva su u prvoj polovici godine primarno utrošena na poslove nasipavanja i uređenja poljskih puteva.</w:t>
      </w:r>
    </w:p>
    <w:p w14:paraId="776B6116" w14:textId="77777777" w:rsidR="00F7135D" w:rsidRDefault="00F7135D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240BB7C6" w14:textId="6D788765" w:rsidR="0099322F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Održavanje i uređivanje javnih površina</w:t>
      </w:r>
    </w:p>
    <w:p w14:paraId="7E8854B2" w14:textId="77777777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Program je realiziran u iznosu od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81.048,94 EUR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odnosno </w:t>
      </w: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45,37 %</w:t>
      </w: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od planiranog. Rashodi se odnose na usluge tekućeg održavanja radnih strojeva, nabavu novih strojeva te kupnju materijala i pogonskog goriva (benzina).</w:t>
      </w:r>
    </w:p>
    <w:p w14:paraId="5039B42C" w14:textId="77777777" w:rsidR="00F7135D" w:rsidRPr="00325DE7" w:rsidRDefault="00F7135D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49463A7" w14:textId="43EF1804" w:rsidR="0099322F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Održavanje groblja</w:t>
      </w:r>
    </w:p>
    <w:p w14:paraId="047305C0" w14:textId="77777777" w:rsidR="00325DE7" w:rsidRP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Aktivnosti su se provodile na grobljima u Svetom Jurju u Trnju, </w:t>
      </w:r>
      <w:proofErr w:type="spellStart"/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Hodošanu</w:t>
      </w:r>
      <w:proofErr w:type="spellEnd"/>
      <w:r w:rsidRPr="00325DE7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i Donjem Kraljevcu. U izvještajnom razdoblju nisu realizirana planirana kapitalna ulaganja u nefinancijsku imovinu (izgradnja ograda i staza), već su izvršeni isključivo redovni troškovi odvoza otpada s groblja.</w:t>
      </w:r>
    </w:p>
    <w:p w14:paraId="35E603DD" w14:textId="77777777" w:rsidR="00EA04C1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1B7A3468" w14:textId="77777777" w:rsidR="00EA04C1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41B4AA2E" w14:textId="77777777" w:rsidR="00EA04C1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45A37EAA" w14:textId="56F5FC89" w:rsidR="00325DE7" w:rsidRDefault="00325DE7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  <w:r w:rsidRPr="00325DE7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PROGRAM 1005: PROSTORNO UREĐENJE I UNAPREĐENJE STANOVANJA</w:t>
      </w:r>
    </w:p>
    <w:p w14:paraId="387642E3" w14:textId="77777777" w:rsidR="0099322F" w:rsidRPr="00325DE7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</w:pPr>
    </w:p>
    <w:p w14:paraId="0069CBDF" w14:textId="77777777" w:rsidR="00EA04C1" w:rsidRDefault="00EA04C1" w:rsidP="00EA04C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Ukupna realizacija ulaganja u nefinancijsku imovinu u prvoj polovici 2026. godine iznosi </w:t>
      </w:r>
      <w:r w:rsidRPr="009C26C0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109.069,36 EUR</w:t>
      </w:r>
      <w:r w:rsidRPr="009C26C0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 Sr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edstva se odnose na dovršetak i zatvaranje financijske konstrukcije određenih kapitalnih projekata započetih u 2025. godini. </w:t>
      </w:r>
    </w:p>
    <w:p w14:paraId="0FF99801" w14:textId="2ADD21E3" w:rsidR="00EA04C1" w:rsidRPr="00EA04C1" w:rsidRDefault="00EA04C1" w:rsidP="00EA04C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Tijekom izvještajnog razdoblja Općina nije pokretala nove velike investicijske projekte, s obzirom na to da je primarni proračunski cilj bio sanacija prenesenog manjka prihoda iz prethodne proračunske godine.</w:t>
      </w:r>
    </w:p>
    <w:p w14:paraId="2C1D0712" w14:textId="77777777" w:rsidR="00EA04C1" w:rsidRDefault="00EA04C1" w:rsidP="00EA04C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12A52F98" w14:textId="4AF174DC" w:rsidR="00EA04C1" w:rsidRPr="00EA04C1" w:rsidRDefault="00EA04C1" w:rsidP="00EA04C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Uz navedeno, sredstva su uložena u sljedeće investicije i nabavu opreme:</w:t>
      </w:r>
    </w:p>
    <w:p w14:paraId="661F9EA0" w14:textId="77777777" w:rsidR="00EA04C1" w:rsidRPr="00EA04C1" w:rsidRDefault="00EA04C1" w:rsidP="00EA04C1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Opremanje društvenih domova: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Utrošena su sredstva za nabavu unutarnje opreme, koja uključuje nove stolove, stolice te ugradnju trakastih zavjesa.</w:t>
      </w:r>
    </w:p>
    <w:p w14:paraId="66155A1B" w14:textId="5EFDD4A9" w:rsidR="00EA04C1" w:rsidRDefault="00EA04C1" w:rsidP="00EA04C1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Klimatizacija i grijanje: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Ugrađeni su klimatizacijski uređaji za potrebe društvenih domova te je nabavljen i montiran novi plinski bojler za potrebe društvenog doma u </w:t>
      </w:r>
      <w:proofErr w:type="spellStart"/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Hodošanu</w:t>
      </w:r>
      <w:proofErr w:type="spellEnd"/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186CF24E" w14:textId="7BF88ECB" w:rsidR="00EA04C1" w:rsidRDefault="00EA04C1" w:rsidP="00EA04C1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Komunalna i prometna infrastruktura: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Izrađeno je i pripremljeno armiranobetonsko postolje za montažu autobusne stanice u Donjem </w:t>
      </w:r>
      <w:proofErr w:type="spellStart"/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Hrašćanu</w:t>
      </w:r>
      <w:proofErr w:type="spellEnd"/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  <w:r w:rsidRPr="00EA04C1">
        <w:rPr>
          <w:rFonts w:ascii="Times New Roman" w:eastAsia="Times New Roman" w:hAnsi="Symbol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Za potrebe stabilnog funkcioniranja mreže izgrađeno je i novo vodomjerno okno kod društvenog doma u Donjem Kraljevcu</w:t>
      </w:r>
    </w:p>
    <w:p w14:paraId="0692DDE8" w14:textId="77777777" w:rsidR="00EA04C1" w:rsidRDefault="00EA04C1" w:rsidP="00EA04C1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Oprema za komunalnu grupu: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Za potrebe redovnog rada i operativnog djelovanja komunalne grupe nabavljena je nova </w:t>
      </w:r>
      <w:proofErr w:type="spellStart"/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autoprikolica</w:t>
      </w:r>
      <w:proofErr w:type="spellEnd"/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</w:t>
      </w:r>
    </w:p>
    <w:p w14:paraId="322E287C" w14:textId="3CD83151" w:rsidR="00EA04C1" w:rsidRPr="00EA04C1" w:rsidRDefault="00EA04C1" w:rsidP="00EA04C1">
      <w:pPr>
        <w:pStyle w:val="Odlomakpopisa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Sigurnost i videonadzor: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Provedeni su radovi na proširenju sustava tehničke zaštite i videonadzora na području košarkaškog igrališta u svrhu prevencije vandalizma i očuvanja javne imovine.</w:t>
      </w:r>
    </w:p>
    <w:p w14:paraId="29822E1B" w14:textId="77777777" w:rsidR="0099322F" w:rsidRDefault="0099322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E695AB2" w14:textId="77777777" w:rsidR="00F94CCF" w:rsidRDefault="00F94CC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9B982DD" w14:textId="77777777" w:rsidR="00F94CCF" w:rsidRDefault="00F94CCF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1C067F1" w14:textId="77777777" w:rsidR="00F94CCF" w:rsidRDefault="00F94CCF" w:rsidP="00F94CCF">
      <w:pPr>
        <w:spacing w:after="0" w:line="240" w:lineRule="auto"/>
        <w:rPr>
          <w:rFonts w:ascii="Arial" w:eastAsia="Times New Roman" w:hAnsi="Arial" w:cs="Arial"/>
          <w:kern w:val="0"/>
          <w:sz w:val="36"/>
          <w:szCs w:val="36"/>
          <w:lang w:eastAsia="hr-HR"/>
          <w14:ligatures w14:val="none"/>
        </w:rPr>
      </w:pPr>
    </w:p>
    <w:p w14:paraId="571B5772" w14:textId="77777777" w:rsidR="00F94CCF" w:rsidRDefault="00F94CCF" w:rsidP="00F94CCF">
      <w:pPr>
        <w:spacing w:after="0" w:line="240" w:lineRule="auto"/>
        <w:rPr>
          <w:rFonts w:ascii="Arial" w:eastAsia="Times New Roman" w:hAnsi="Arial" w:cs="Arial"/>
          <w:kern w:val="0"/>
          <w:sz w:val="36"/>
          <w:szCs w:val="36"/>
          <w:lang w:eastAsia="hr-HR"/>
          <w14:ligatures w14:val="none"/>
        </w:rPr>
      </w:pPr>
    </w:p>
    <w:p w14:paraId="64816181" w14:textId="77777777" w:rsidR="00F94CCF" w:rsidRDefault="00F94CCF" w:rsidP="00F94CCF">
      <w:pPr>
        <w:spacing w:after="0" w:line="240" w:lineRule="auto"/>
        <w:rPr>
          <w:rFonts w:ascii="Arial" w:eastAsia="Times New Roman" w:hAnsi="Arial" w:cs="Arial"/>
          <w:kern w:val="0"/>
          <w:sz w:val="36"/>
          <w:szCs w:val="36"/>
          <w:lang w:eastAsia="hr-HR"/>
          <w14:ligatures w14:val="none"/>
        </w:rPr>
      </w:pPr>
    </w:p>
    <w:p w14:paraId="64CF13BA" w14:textId="4EF69365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94CC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GLAVA 00303: FINANCIRANJE</w:t>
      </w:r>
    </w:p>
    <w:p w14:paraId="609245B0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hr-HR"/>
          <w14:ligatures w14:val="none"/>
        </w:rPr>
      </w:pPr>
    </w:p>
    <w:p w14:paraId="7734B875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 okviru ove glave i pripadajućeg programa iskazani su rashodi i izdaci za bankarske usluge, usluge platnog prometa te naknade za usluge administriranja i naplate proračunskih prihoda (naknada od 1 % za naplatu poreza na dohodak koju zadržava Ministarstvo financija).</w:t>
      </w:r>
    </w:p>
    <w:p w14:paraId="16FF9694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C95644E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Uz redovne financijske rashode, u ovom su programu knjižene i </w:t>
      </w:r>
      <w:r w:rsidRPr="00F94CCF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kapitalne pomoći trgovačkom društvu Međimurske vode d.o.o.</w:t>
      </w: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 a koje su namjenski utrošene za kapitalnu investiciju izgradnje i širenja sustava javne odvodnje (kanalizacije) na području Općine Donji Kraljevec.</w:t>
      </w:r>
    </w:p>
    <w:p w14:paraId="4FC0719E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A35CB4B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 izvještajnom su razdoblju evidentirani i troškovi kamata te naknada s naslova pokrića prekoračenja po poslovnom računu Općine. Ističe se kako je navedeno korišteno dopušteno prekoračenje, koje je služilo isključivo za održavanje tekuće likvidnosti proračuna, </w:t>
      </w:r>
      <w:r w:rsidRPr="00F94CCF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u potpunosti vraćeno i podmireno do 30. lipnja 2026. godine</w:t>
      </w: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 čime je račun na kraju polugodišnjeg razdoblja stabiliziran i sveden u okvire redovnog poslovanja.</w:t>
      </w:r>
    </w:p>
    <w:p w14:paraId="623E6D1A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CC4D69D" w14:textId="39F757CD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Ukupni program u sklopu ove glave izvršen je u iznosu od </w:t>
      </w:r>
      <w:r w:rsidRPr="00F94CCF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62,44 %</w:t>
      </w:r>
      <w:r w:rsidRPr="00F94CCF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u odnosu na godišnji plan.</w:t>
      </w:r>
    </w:p>
    <w:p w14:paraId="75B16E24" w14:textId="77777777" w:rsid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3AB91F1" w14:textId="77777777" w:rsid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66CF7F" w14:textId="77777777" w:rsid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05FD7D" w14:textId="77777777" w:rsidR="00F94CCF" w:rsidRPr="00F94CCF" w:rsidRDefault="00F94CCF" w:rsidP="00F94C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E3107AF" w14:textId="77777777" w:rsidR="00EA04C1" w:rsidRPr="00F94CCF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B2DB098" w14:textId="77777777" w:rsidR="00EA04C1" w:rsidRPr="00325DE7" w:rsidRDefault="00EA04C1" w:rsidP="00325D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B461129" w14:textId="3167B9DA" w:rsidR="00EA04C1" w:rsidRPr="00EA04C1" w:rsidRDefault="00EA04C1" w:rsidP="00EA04C1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Obrazloženje pripremil</w:t>
      </w:r>
      <w:r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a</w:t>
      </w:r>
      <w:r w:rsidRPr="00EA04C1">
        <w:rPr>
          <w:rFonts w:ascii="Times New Roman" w:eastAsia="Times New Roman" w:hAnsi="Times New Roman" w:cs="Times New Roman"/>
          <w:b/>
          <w:bCs/>
          <w:kern w:val="0"/>
          <w:lang w:eastAsia="hr-HR"/>
          <w14:ligatures w14:val="none"/>
        </w:rPr>
        <w:t>:</w:t>
      </w:r>
    </w:p>
    <w:p w14:paraId="4633FDC2" w14:textId="153D0402" w:rsidR="00C83255" w:rsidRPr="00325DE7" w:rsidRDefault="00EA04C1" w:rsidP="00EA04C1">
      <w:pPr>
        <w:spacing w:after="0" w:line="240" w:lineRule="auto"/>
        <w:ind w:left="4968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</w:t>
      </w:r>
      <w:r w:rsidRPr="00EA04C1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Voditeljica Odsjeka za financije i proračun</w:t>
      </w:r>
    </w:p>
    <w:sectPr w:rsidR="00C83255" w:rsidRPr="00325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161FC"/>
    <w:multiLevelType w:val="multilevel"/>
    <w:tmpl w:val="7E94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83914"/>
    <w:multiLevelType w:val="hybridMultilevel"/>
    <w:tmpl w:val="664AA8AA"/>
    <w:lvl w:ilvl="0" w:tplc="4A728978">
      <w:start w:val="2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16E66D0"/>
    <w:multiLevelType w:val="multilevel"/>
    <w:tmpl w:val="277AECF6"/>
    <w:lvl w:ilvl="0">
      <w:start w:val="1"/>
      <w:numFmt w:val="decimalZero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5B616EE"/>
    <w:multiLevelType w:val="hybridMultilevel"/>
    <w:tmpl w:val="BD0621A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9D0760"/>
    <w:multiLevelType w:val="multilevel"/>
    <w:tmpl w:val="28C2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F024D7"/>
    <w:multiLevelType w:val="multilevel"/>
    <w:tmpl w:val="0B74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5C5650"/>
    <w:multiLevelType w:val="hybridMultilevel"/>
    <w:tmpl w:val="60DA0B26"/>
    <w:lvl w:ilvl="0" w:tplc="FAF08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A64C32"/>
    <w:multiLevelType w:val="multilevel"/>
    <w:tmpl w:val="D380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736070"/>
    <w:multiLevelType w:val="multilevel"/>
    <w:tmpl w:val="9BBAAD3C"/>
    <w:lvl w:ilvl="0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5" w:hanging="1800"/>
      </w:pPr>
      <w:rPr>
        <w:rFonts w:hint="default"/>
      </w:rPr>
    </w:lvl>
  </w:abstractNum>
  <w:abstractNum w:abstractNumId="9" w15:restartNumberingAfterBreak="0">
    <w:nsid w:val="52E903C8"/>
    <w:multiLevelType w:val="multilevel"/>
    <w:tmpl w:val="9560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133B89"/>
    <w:multiLevelType w:val="hybridMultilevel"/>
    <w:tmpl w:val="E8629CB2"/>
    <w:lvl w:ilvl="0" w:tplc="8D92C13E">
      <w:start w:val="15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A043D"/>
    <w:multiLevelType w:val="multilevel"/>
    <w:tmpl w:val="692A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F76EBA"/>
    <w:multiLevelType w:val="multilevel"/>
    <w:tmpl w:val="64AA5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1C01DD"/>
    <w:multiLevelType w:val="multilevel"/>
    <w:tmpl w:val="4488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9A3BF6"/>
    <w:multiLevelType w:val="hybridMultilevel"/>
    <w:tmpl w:val="D2582F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821AC"/>
    <w:multiLevelType w:val="multilevel"/>
    <w:tmpl w:val="FC62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484CC0"/>
    <w:multiLevelType w:val="hybridMultilevel"/>
    <w:tmpl w:val="54FA55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0008D"/>
    <w:multiLevelType w:val="multilevel"/>
    <w:tmpl w:val="A3744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54613"/>
    <w:multiLevelType w:val="multilevel"/>
    <w:tmpl w:val="FB802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31FC1"/>
    <w:multiLevelType w:val="multilevel"/>
    <w:tmpl w:val="ECFC0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2693981">
    <w:abstractNumId w:val="2"/>
  </w:num>
  <w:num w:numId="2" w16cid:durableId="1216506803">
    <w:abstractNumId w:val="3"/>
  </w:num>
  <w:num w:numId="3" w16cid:durableId="2024475313">
    <w:abstractNumId w:val="6"/>
  </w:num>
  <w:num w:numId="4" w16cid:durableId="1096367439">
    <w:abstractNumId w:val="8"/>
  </w:num>
  <w:num w:numId="5" w16cid:durableId="1145513900">
    <w:abstractNumId w:val="1"/>
  </w:num>
  <w:num w:numId="6" w16cid:durableId="684405560">
    <w:abstractNumId w:val="10"/>
  </w:num>
  <w:num w:numId="7" w16cid:durableId="1058554988">
    <w:abstractNumId w:val="11"/>
  </w:num>
  <w:num w:numId="8" w16cid:durableId="1543639898">
    <w:abstractNumId w:val="13"/>
  </w:num>
  <w:num w:numId="9" w16cid:durableId="937371061">
    <w:abstractNumId w:val="18"/>
  </w:num>
  <w:num w:numId="10" w16cid:durableId="1396080025">
    <w:abstractNumId w:val="14"/>
  </w:num>
  <w:num w:numId="11" w16cid:durableId="1305084434">
    <w:abstractNumId w:val="7"/>
  </w:num>
  <w:num w:numId="12" w16cid:durableId="802500911">
    <w:abstractNumId w:val="16"/>
  </w:num>
  <w:num w:numId="13" w16cid:durableId="1931430229">
    <w:abstractNumId w:val="0"/>
  </w:num>
  <w:num w:numId="14" w16cid:durableId="1944141221">
    <w:abstractNumId w:val="15"/>
  </w:num>
  <w:num w:numId="15" w16cid:durableId="1999918162">
    <w:abstractNumId w:val="4"/>
  </w:num>
  <w:num w:numId="16" w16cid:durableId="566650588">
    <w:abstractNumId w:val="5"/>
  </w:num>
  <w:num w:numId="17" w16cid:durableId="1891652325">
    <w:abstractNumId w:val="9"/>
  </w:num>
  <w:num w:numId="18" w16cid:durableId="356389667">
    <w:abstractNumId w:val="12"/>
  </w:num>
  <w:num w:numId="19" w16cid:durableId="2138177864">
    <w:abstractNumId w:val="19"/>
  </w:num>
  <w:num w:numId="20" w16cid:durableId="12571334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CF8"/>
    <w:rsid w:val="00033CF8"/>
    <w:rsid w:val="00051DA1"/>
    <w:rsid w:val="00196AA2"/>
    <w:rsid w:val="002406AC"/>
    <w:rsid w:val="00325DE7"/>
    <w:rsid w:val="003509B9"/>
    <w:rsid w:val="00525220"/>
    <w:rsid w:val="005A052D"/>
    <w:rsid w:val="005E7049"/>
    <w:rsid w:val="00603C5C"/>
    <w:rsid w:val="00622AE0"/>
    <w:rsid w:val="006A3177"/>
    <w:rsid w:val="00730778"/>
    <w:rsid w:val="00734FBB"/>
    <w:rsid w:val="00742AB3"/>
    <w:rsid w:val="008006F2"/>
    <w:rsid w:val="00960993"/>
    <w:rsid w:val="0099322F"/>
    <w:rsid w:val="009C26C0"/>
    <w:rsid w:val="00A120C4"/>
    <w:rsid w:val="00A37F97"/>
    <w:rsid w:val="00C62DCC"/>
    <w:rsid w:val="00C83255"/>
    <w:rsid w:val="00C90DD6"/>
    <w:rsid w:val="00DE68BF"/>
    <w:rsid w:val="00E374FB"/>
    <w:rsid w:val="00EA04C1"/>
    <w:rsid w:val="00EE6B8D"/>
    <w:rsid w:val="00F7135D"/>
    <w:rsid w:val="00F9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8DEEC"/>
  <w15:chartTrackingRefBased/>
  <w15:docId w15:val="{0F129AF5-1604-4D08-BC51-5240226B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33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33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33C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33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33C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33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33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33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33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33C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33C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33C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33CF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33CF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33CF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33CF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33CF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33CF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33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33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33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33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33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33CF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33CF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33CF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33C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33CF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33CF8"/>
    <w:rPr>
      <w:b/>
      <w:bCs/>
      <w:smallCaps/>
      <w:color w:val="2F5496" w:themeColor="accent1" w:themeShade="BF"/>
      <w:spacing w:val="5"/>
    </w:rPr>
  </w:style>
  <w:style w:type="paragraph" w:customStyle="1" w:styleId="z1qcye">
    <w:name w:val="z1qcye"/>
    <w:basedOn w:val="Normal"/>
    <w:rsid w:val="00A1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customStyle="1" w:styleId="inqyif">
    <w:name w:val="inqyif"/>
    <w:basedOn w:val="Zadanifontodlomka"/>
    <w:rsid w:val="00A120C4"/>
  </w:style>
  <w:style w:type="character" w:styleId="Naglaeno">
    <w:name w:val="Strong"/>
    <w:basedOn w:val="Zadanifontodlomka"/>
    <w:uiPriority w:val="22"/>
    <w:qFormat/>
    <w:rsid w:val="00A12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3452</Words>
  <Characters>19683</Characters>
  <Application>Microsoft Office Word</Application>
  <DocSecurity>0</DocSecurity>
  <Lines>164</Lines>
  <Paragraphs>46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Kovač</dc:creator>
  <cp:keywords/>
  <dc:description/>
  <cp:lastModifiedBy>Romana Kovač</cp:lastModifiedBy>
  <cp:revision>2</cp:revision>
  <dcterms:created xsi:type="dcterms:W3CDTF">2026-08-31T10:55:00Z</dcterms:created>
  <dcterms:modified xsi:type="dcterms:W3CDTF">2026-08-31T10:55:00Z</dcterms:modified>
</cp:coreProperties>
</file>