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AC20E">
      <w:r>
        <w:t>DJEČJI VRTIĆ</w:t>
      </w:r>
    </w:p>
    <w:p w14:paraId="7DC641A7">
      <w:r>
        <w:t>"FTIČEK"</w:t>
      </w:r>
    </w:p>
    <w:p w14:paraId="7A5AED2F">
      <w:r>
        <w:t>DONJI KRALJEVEC</w:t>
      </w:r>
    </w:p>
    <w:p w14:paraId="0C996774">
      <w:r>
        <w:t>ČAKOVEČKA 7/1</w:t>
      </w:r>
    </w:p>
    <w:p w14:paraId="109783E2"/>
    <w:p w14:paraId="0AF7924D">
      <w:pPr>
        <w:rPr>
          <w:rFonts w:hint="default"/>
          <w:lang w:val="hr-HR"/>
        </w:rPr>
      </w:pPr>
      <w:r>
        <w:t>KLASA:112-01/2</w:t>
      </w:r>
      <w:r>
        <w:rPr>
          <w:rFonts w:hint="default"/>
          <w:lang w:val="hr-HR"/>
        </w:rPr>
        <w:t>6</w:t>
      </w:r>
      <w:r>
        <w:t>-02/0</w:t>
      </w:r>
      <w:r>
        <w:rPr>
          <w:rFonts w:hint="default"/>
          <w:lang w:val="hr-HR"/>
        </w:rPr>
        <w:t>3</w:t>
      </w:r>
    </w:p>
    <w:p w14:paraId="72147CA4">
      <w:pPr>
        <w:rPr>
          <w:rFonts w:hint="default"/>
          <w:lang w:val="hr-HR"/>
        </w:rPr>
      </w:pPr>
      <w:r>
        <w:t>URBROJ:2109-79-</w:t>
      </w:r>
      <w:r>
        <w:rPr>
          <w:rFonts w:hint="default"/>
          <w:lang w:val="hr-HR"/>
        </w:rPr>
        <w:t>01-</w:t>
      </w:r>
      <w:r>
        <w:t>2</w:t>
      </w:r>
      <w:r>
        <w:rPr>
          <w:rFonts w:hint="default"/>
          <w:lang w:val="hr-HR"/>
        </w:rPr>
        <w:t>6</w:t>
      </w:r>
      <w:r>
        <w:t>-</w:t>
      </w:r>
      <w:r>
        <w:rPr>
          <w:rFonts w:hint="default"/>
          <w:lang w:val="hr-HR"/>
        </w:rPr>
        <w:t>1</w:t>
      </w:r>
    </w:p>
    <w:p w14:paraId="7897A418"/>
    <w:p w14:paraId="201CAB3A">
      <w:r>
        <w:t>D.Kraljevec,</w:t>
      </w:r>
      <w:r>
        <w:rPr>
          <w:rFonts w:hint="default"/>
          <w:lang w:val="hr-HR"/>
        </w:rPr>
        <w:t>29</w:t>
      </w:r>
      <w:r>
        <w:t>.1</w:t>
      </w:r>
      <w:r>
        <w:rPr>
          <w:rFonts w:hint="default"/>
          <w:lang w:val="hr-HR"/>
        </w:rPr>
        <w:t>0</w:t>
      </w:r>
      <w:r>
        <w:t>.202</w:t>
      </w:r>
      <w:r>
        <w:rPr>
          <w:rFonts w:hint="default"/>
          <w:lang w:val="hr-HR"/>
        </w:rPr>
        <w:t>6</w:t>
      </w:r>
      <w:r>
        <w:t>.</w:t>
      </w:r>
    </w:p>
    <w:p w14:paraId="3B50C867"/>
    <w:p w14:paraId="32AAB1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</w:t>
      </w:r>
    </w:p>
    <w:p w14:paraId="0F49B9D3"/>
    <w:p w14:paraId="0097DFA7">
      <w:r>
        <w:tab/>
      </w:r>
      <w:r>
        <w:t>Na svojoj  0</w:t>
      </w:r>
      <w:r>
        <w:rPr>
          <w:rFonts w:hint="default"/>
          <w:lang w:val="hr-HR"/>
        </w:rPr>
        <w:t>1</w:t>
      </w:r>
      <w:r>
        <w:t>./202</w:t>
      </w:r>
      <w:r>
        <w:rPr>
          <w:rFonts w:hint="default"/>
          <w:lang w:val="hr-HR"/>
        </w:rPr>
        <w:t>6</w:t>
      </w:r>
      <w:r>
        <w:t xml:space="preserve">. sjednici održanoj </w:t>
      </w:r>
      <w:r>
        <w:rPr>
          <w:rFonts w:hint="default"/>
          <w:lang w:val="hr-HR"/>
        </w:rPr>
        <w:t>28</w:t>
      </w:r>
      <w:r>
        <w:t>.1</w:t>
      </w:r>
      <w:r>
        <w:rPr>
          <w:rFonts w:hint="default"/>
          <w:lang w:val="hr-HR"/>
        </w:rPr>
        <w:t>0</w:t>
      </w:r>
      <w:r>
        <w:t>.202</w:t>
      </w:r>
      <w:r>
        <w:rPr>
          <w:rFonts w:hint="default"/>
          <w:lang w:val="hr-HR"/>
        </w:rPr>
        <w:t>6</w:t>
      </w:r>
      <w:r>
        <w:t>.god., Upravno vijeće Dječjeg vrtića "Ftiček" Donji Kraljevec, temeljem čl.26.Zakona o predškolskom odgoju i obrazovanju (NN10/97, 107/07, 94/13,98/19 ,57/22,101/23,145/23</w:t>
      </w:r>
      <w:r>
        <w:rPr>
          <w:rFonts w:hint="default"/>
          <w:lang w:val="hr-HR"/>
        </w:rPr>
        <w:t>,145/24,146/25,22/26</w:t>
      </w:r>
      <w:r>
        <w:t>), čl.43.Statuta Vrtića donosi</w:t>
      </w:r>
    </w:p>
    <w:p w14:paraId="63D0A1E9"/>
    <w:p w14:paraId="4C236026">
      <w:r>
        <w:tab/>
      </w:r>
      <w:r>
        <w:tab/>
      </w:r>
      <w:r>
        <w:tab/>
      </w:r>
      <w:r>
        <w:tab/>
      </w:r>
      <w:r>
        <w:tab/>
      </w:r>
      <w:r>
        <w:t xml:space="preserve">   O D L U K U</w:t>
      </w:r>
    </w:p>
    <w:p w14:paraId="464A281F">
      <w:r>
        <w:tab/>
      </w:r>
      <w:r>
        <w:tab/>
      </w:r>
      <w:r>
        <w:t xml:space="preserve">                o raspisivanju javnog natječaja za radno mjesto </w:t>
      </w:r>
    </w:p>
    <w:p w14:paraId="2B45AE97"/>
    <w:p w14:paraId="575554CC">
      <w:pPr>
        <w:rPr>
          <w:rFonts w:hint="default"/>
          <w:lang w:val="hr-HR"/>
        </w:rPr>
      </w:pPr>
      <w:r>
        <w:t xml:space="preserve">1 . DJELATNIK ZA NJEGU, SKRB I PRATNJU - 1 izvršitelja/ice - na određeno, puno radno </w:t>
      </w:r>
      <w:bookmarkStart w:id="0" w:name="_Hlk213148126"/>
      <w:r>
        <w:t xml:space="preserve">vrijeme, povećan opseg posla – </w:t>
      </w:r>
      <w:r>
        <w:rPr>
          <w:rFonts w:hint="default"/>
          <w:lang w:val="hr-HR"/>
        </w:rPr>
        <w:t>do 31.08.2027.</w:t>
      </w:r>
    </w:p>
    <w:p w14:paraId="7C182B92"/>
    <w:p w14:paraId="5F10F963">
      <w:r>
        <w:t xml:space="preserve"> Za djelatnika za njegu, skrb i pratnju djece u dječjem vrtiću može biti izabrana osoba koja ispunjava sljedeće uvjete:</w:t>
      </w:r>
    </w:p>
    <w:p w14:paraId="4D4C9136">
      <w:r>
        <w:t xml:space="preserve"> - završena četverogodišnja srednja škola - kandidati moraju ispunjavati i opće uvjete iz čl.25. Zakona o predškolskom odgoju i obrazovanju, odnosno na navedena radna mjesta ne može biti izabrana osoba za čije zasnivanje radnog odnosa postoje zapreke iz članka 25.Zakona o predškolskom odgoju i obrazovanju (,,NN“ br. 10/97, 107/07, 94/13, 98/19, 57/22, 101/23,145/23</w:t>
      </w:r>
      <w:r>
        <w:rPr>
          <w:rFonts w:hint="default"/>
          <w:lang w:val="hr-HR"/>
        </w:rPr>
        <w:t>145/24,146/25,22/26,</w:t>
      </w:r>
      <w:r>
        <w:t>).</w:t>
      </w:r>
    </w:p>
    <w:p w14:paraId="55EE7C39"/>
    <w:p w14:paraId="75A0AAD6"/>
    <w:p w14:paraId="0E8AC385">
      <w:pPr>
        <w:rPr>
          <w:rFonts w:hint="default"/>
          <w:lang w:val="hr-HR"/>
        </w:rPr>
      </w:pPr>
      <w:r>
        <w:t xml:space="preserve"> Na javni natječaj se mogu prijaviti osobe oba spola</w:t>
      </w:r>
      <w:bookmarkEnd w:id="0"/>
      <w:r>
        <w:t xml:space="preserve">. . U prijavi na javni natječaj navode se osobni podaci podnositelja/ice prijave (osobno ime, adresa stanovanja, broj telefona, odnosno mobitela i po mogućnosti e-mail adresa), broj te naziv radnog mjesta koje prijavljuje </w:t>
      </w:r>
      <w:r>
        <w:rPr>
          <w:rFonts w:hint="default"/>
          <w:lang w:val="hr-HR"/>
        </w:rPr>
        <w:t>.</w:t>
      </w:r>
    </w:p>
    <w:p w14:paraId="37CDBDCF">
      <w:r>
        <w:t>Uz pisanu, vlastoručno potpisanu prijavu na natječaj, potrebno je priložiti:</w:t>
      </w:r>
    </w:p>
    <w:p w14:paraId="47547D84">
      <w:r>
        <w:t xml:space="preserve"> 1. životopis;</w:t>
      </w:r>
    </w:p>
    <w:p w14:paraId="363A3EC3">
      <w:r>
        <w:t xml:space="preserve"> 2. dokaz o odgovarajućoj vrsti i razini obrazovanja; </w:t>
      </w:r>
    </w:p>
    <w:p w14:paraId="4DA5E98F">
      <w:r>
        <w:t xml:space="preserve"> 3. dokaz o državljanstvu;</w:t>
      </w:r>
    </w:p>
    <w:p w14:paraId="2FEE1407">
      <w:r>
        <w:t xml:space="preserve"> 4. izjava kandidata o nepostojanju zapreka, za zasnivanje radnog odnosa, iz čl.25  Zakona</w:t>
      </w:r>
    </w:p>
    <w:p w14:paraId="7C498E0C">
      <w:r>
        <w:t xml:space="preserve">      o   predškolskom odgoju i obrazovanju, vlastoručno potpisana </w:t>
      </w:r>
    </w:p>
    <w:p w14:paraId="560B5FB2">
      <w:r>
        <w:t>5. elektronički zapis o radno-pravnom statusu ili potvrdu o podacima evidentiranim  u</w:t>
      </w:r>
    </w:p>
    <w:p w14:paraId="5E9AE218">
      <w:r>
        <w:t xml:space="preserve">      matičnoj evidenciji Hrvatskog zavoda za mirovinsko osiguranje (ne starije od 30dana);</w:t>
      </w:r>
    </w:p>
    <w:p w14:paraId="7FEDEA79">
      <w:r>
        <w:t xml:space="preserve"> 6. uvjerenje nadležnog suda da se protiv osobe ne vodi kazneni postupak sukladno </w:t>
      </w:r>
    </w:p>
    <w:p w14:paraId="42FBF56B">
      <w:r>
        <w:t xml:space="preserve">     čl. 25. Zakona  o predškolskom odgoju i obrazovanju (,,NN“ br. 10/97, 107/07, 94/13,</w:t>
      </w:r>
    </w:p>
    <w:p w14:paraId="425FD070">
      <w:r>
        <w:t xml:space="preserve">      98/19, 57/22, 101/23,145/23</w:t>
      </w:r>
      <w:r>
        <w:rPr>
          <w:rFonts w:hint="default"/>
          <w:lang w:val="hr-HR"/>
        </w:rPr>
        <w:t>145/24,146/25,22/26,</w:t>
      </w:r>
      <w:r>
        <w:t xml:space="preserve">) -ne starije od 6 mjeseci  </w:t>
      </w:r>
    </w:p>
    <w:p w14:paraId="7D2111A0">
      <w:r>
        <w:t>7. uvjerenje nadležnog suda da se protiv osobe ne vodi prekršajni postupak sukladno</w:t>
      </w:r>
    </w:p>
    <w:p w14:paraId="79FFB802">
      <w:r>
        <w:t xml:space="preserve">    čl. 25. Zakona o predškolskom odgoju i obrazovanju (,,NN“ br. 10/97, 107/07, 94/13,</w:t>
      </w:r>
    </w:p>
    <w:p w14:paraId="1BEC1900">
      <w:r>
        <w:t xml:space="preserve">     98/19, 57/22, 101/23,145/23</w:t>
      </w:r>
      <w:r>
        <w:rPr>
          <w:rFonts w:hint="default"/>
          <w:lang w:val="hr-HR"/>
        </w:rPr>
        <w:t>,145/24,146/25,22/26</w:t>
      </w:r>
      <w:r>
        <w:t>), -ne starije od 6 mjeseci</w:t>
      </w:r>
    </w:p>
    <w:p w14:paraId="0597618B">
      <w:r>
        <w:t xml:space="preserve">  </w:t>
      </w:r>
    </w:p>
    <w:p w14:paraId="5FDA9F82">
      <w:r>
        <w:t xml:space="preserve">Osobe koje ostvaruju pravo prednosti prilikom zapošljavanja prema posebnim propisima , dužne su u prijavi na natječaj pozvati se na to pravo te priložiti svu propisanu dokumentaciju prema posebnom zakonu, te imaju prednost u odnosu na ostale kandidate/kinje samo pod jednakim uvjetima. Osoba koja može ostvariti pravo prednosti: -sukladno čl. 102. Zakona o hrvatskim braniteljima iz Domovinskog rata i članovima njihovih obitelji (NN br. 121/17, 98/19 i 84/21), uz prijavu na natječaj dužna je priložiti osim dokaza o ispunjavanju traženih uvjeta i sve potrebne dokaze dostupne na poveznici Ministarstva hrvatskih branitelja. Informacije o dokazima koji su potrebni za ostvarivanje prava prednosti pri zapošljavanju nalaze se na poveznici: https://branitelji.gov.hr/UserDocsImages//NG/12%20Prosinac/Zapo%C5%A1ljavanje//POPIS%20DOKAZA%20ZA%20OSTVARIVANJE%20PRAVA%20PRI%20ZAPO%C5%A0LJAVANJU.pdf -sukladno čl. 47.-50. Zakona o civilnim stradalnicima iz Domovinskog rata (NNbr. 84/21), uz prijavu na natječaj dužna je priložiti osim dokaza o ispunjavanju traženih uvjeta i sve potrebne dokaze dostupne na poveznici Ministarstva hrvatskih branitelja: https://branitelji.gov.hr/UserDocsImages//dokumenti/Nikola//popis%20dokaza%20za%20ostvarivanje%20prava%20prednosti%20pri%20zapo%C5%A1ljavanju- %20Zakon%20o%20civilnim%20stradalnicima%20iz%20DR.pdf -sukladno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takvo pravo te dokaz o tome na koji način je prestao radni odnos kod posljednjeg poslodavca; -sukladno čl. 9. Zakona o profesionalnoj rehabilitaciji i zapošljavanju osoba s invaliditetom(Narodne novine broj 157/13, 152/14, 39/18 i 32/20.), uz prijavu na natječaj dužna je osim dokaza o ispunjavanju traženih uvjeta, priložiti dokaz o utvrđenom statusu osobe s invaliditetom, te dokaz o tome na koji način je prestao radni odnos kod posljednjeg poslodavca. </w:t>
      </w:r>
    </w:p>
    <w:p w14:paraId="6BC123AD">
      <w:r>
        <w:t xml:space="preserve"> O rezultatu natječaja kandidati će biti obaviješteni u roku od 20 dana od isteka roka za podnošenje prijava.</w:t>
      </w:r>
    </w:p>
    <w:p w14:paraId="53458C0F">
      <w:r>
        <w:br w:type="textWrapping"/>
      </w:r>
      <w:r>
        <w:rPr>
          <w:rStyle w:val="7"/>
          <w:color w:val="333333"/>
        </w:rPr>
        <w:t xml:space="preserve">Natječaj je objavljen na web stranici Općine Donji Kraljevec (na stranicama vrtića) i HZZ-a, oglasnoj ploči HZZ-a i Dječjeg vrtića "Ftiček" Donji Kraljevec </w:t>
      </w:r>
      <w:r>
        <w:rPr>
          <w:rStyle w:val="7"/>
          <w:rFonts w:hint="default"/>
          <w:b/>
          <w:bCs/>
          <w:color w:val="333333"/>
          <w:lang w:val="hr-HR"/>
        </w:rPr>
        <w:t>30</w:t>
      </w:r>
      <w:r>
        <w:rPr>
          <w:rStyle w:val="7"/>
          <w:b/>
          <w:bCs/>
        </w:rPr>
        <w:t>.</w:t>
      </w:r>
      <w:r>
        <w:rPr>
          <w:rStyle w:val="7"/>
          <w:b/>
          <w:bCs/>
        </w:rPr>
        <w:t>1</w:t>
      </w:r>
      <w:r>
        <w:rPr>
          <w:rStyle w:val="7"/>
          <w:rFonts w:hint="default"/>
          <w:b/>
          <w:bCs/>
          <w:lang w:val="hr-HR"/>
        </w:rPr>
        <w:t>0</w:t>
      </w:r>
      <w:r>
        <w:rPr>
          <w:rStyle w:val="7"/>
          <w:b/>
          <w:bCs/>
        </w:rPr>
        <w:t>.202</w:t>
      </w:r>
      <w:r>
        <w:rPr>
          <w:rStyle w:val="7"/>
          <w:rFonts w:hint="default"/>
          <w:b/>
          <w:bCs/>
          <w:lang w:val="hr-HR"/>
        </w:rPr>
        <w:t>6</w:t>
      </w:r>
      <w:r>
        <w:rPr>
          <w:rStyle w:val="7"/>
          <w:b/>
          <w:bCs/>
        </w:rPr>
        <w:t>.</w:t>
      </w:r>
      <w:r>
        <w:t xml:space="preserve"> i traje do</w:t>
      </w:r>
      <w:r>
        <w:rPr>
          <w:b/>
          <w:bCs/>
        </w:rPr>
        <w:t xml:space="preserve"> </w:t>
      </w:r>
      <w:r>
        <w:rPr>
          <w:rFonts w:hint="default"/>
          <w:b/>
          <w:bCs/>
          <w:lang w:val="hr-HR"/>
        </w:rPr>
        <w:t>06</w:t>
      </w:r>
      <w:r>
        <w:rPr>
          <w:rStyle w:val="7"/>
          <w:b/>
          <w:bCs/>
        </w:rPr>
        <w:t>.1</w:t>
      </w:r>
      <w:r>
        <w:rPr>
          <w:rStyle w:val="7"/>
          <w:b/>
          <w:bCs/>
        </w:rPr>
        <w:t>1.202</w:t>
      </w:r>
      <w:r>
        <w:rPr>
          <w:rStyle w:val="7"/>
          <w:rFonts w:hint="default"/>
          <w:b/>
          <w:bCs/>
          <w:lang w:val="hr-HR"/>
        </w:rPr>
        <w:t>6</w:t>
      </w:r>
      <w:r>
        <w:rPr>
          <w:rStyle w:val="7"/>
          <w:b/>
          <w:bCs/>
        </w:rPr>
        <w:t>.</w:t>
      </w:r>
    </w:p>
    <w:p w14:paraId="3CA28BD5"/>
    <w:p w14:paraId="77D025AD"/>
    <w:p w14:paraId="6E1AE6E5">
      <w:r>
        <w:t>Prijave na natječaj s dokazima o ispunjavanju uvjeta dostaviti</w:t>
      </w:r>
      <w:r>
        <w:rPr>
          <w:rFonts w:hint="default"/>
          <w:lang w:val="hr-HR"/>
        </w:rPr>
        <w:t xml:space="preserve"> </w:t>
      </w:r>
      <w:r>
        <w:rPr>
          <w:rFonts w:hint="default"/>
          <w:b/>
          <w:bCs/>
          <w:lang w:val="hr-HR"/>
        </w:rPr>
        <w:t>osobno</w:t>
      </w:r>
      <w:r>
        <w:t xml:space="preserve"> u roku 8 dana od dana objave natječaja na adresu: Dječji vrtić "Ftiček" Donji Kraljevec,</w:t>
      </w:r>
    </w:p>
    <w:p w14:paraId="0DF19B99">
      <w:pPr>
        <w:ind w:firstLine="2040" w:firstLineChars="850"/>
      </w:pPr>
      <w:r>
        <w:t xml:space="preserve"> Čakovečka 7/1, </w:t>
      </w:r>
      <w:bookmarkStart w:id="1" w:name="_GoBack"/>
      <w:bookmarkEnd w:id="1"/>
      <w:r>
        <w:t xml:space="preserve"> Donji Kraljevec</w:t>
      </w:r>
    </w:p>
    <w:p w14:paraId="30825CF8">
      <w:pPr>
        <w:pStyle w:val="19"/>
        <w:rPr>
          <w:rStyle w:val="7"/>
          <w:rFonts w:hint="default" w:eastAsia="Lucida Sans Unicode" w:cs="Tahoma"/>
          <w:lang w:val="hr-HR"/>
        </w:rPr>
      </w:pPr>
      <w:r>
        <w:rPr>
          <w:rStyle w:val="7"/>
          <w:rFonts w:hint="default" w:eastAsia="Lucida Sans Unicode" w:cs="Tahoma"/>
          <w:lang w:val="hr-HR"/>
        </w:rPr>
        <w:t>Upravno vijeće Vrtića zadržava pravo ne izvršiti izbor po raspisanom natječaju te isti poništiti bez posebnog obrazloženja.</w:t>
      </w:r>
    </w:p>
    <w:p w14:paraId="7BE7D8CD"/>
    <w:p w14:paraId="523DB01F"/>
    <w:p w14:paraId="3B4C2DFE">
      <w:pPr>
        <w:ind w:firstLine="2160" w:firstLineChars="900"/>
      </w:pPr>
      <w:r>
        <w:t xml:space="preserve">                                                                 Predsjednik Upravnog vijeća:  </w:t>
      </w:r>
    </w:p>
    <w:p w14:paraId="46E119EF">
      <w:r>
        <w:t xml:space="preserve">                                                                                                                      Predrag Brezničar                                           </w:t>
      </w:r>
      <w:r>
        <w:tab/>
      </w:r>
      <w:r>
        <w:tab/>
      </w:r>
    </w:p>
    <w:p w14:paraId="67A309A4"/>
    <w:p w14:paraId="49A558A5"/>
    <w:p w14:paraId="0EC2536B"/>
    <w:p w14:paraId="7FE1DADE"/>
    <w:p w14:paraId="642BF0AE">
      <w:r>
        <w:t>Dostaviti:</w:t>
      </w:r>
    </w:p>
    <w:p w14:paraId="302B64D0">
      <w:r>
        <w:t>1.mrežne stranice Općine Donji Kraljevec</w:t>
      </w:r>
    </w:p>
    <w:p w14:paraId="337AFAF5">
      <w:r>
        <w:t>2.mrežne stranice i oglasne ploče HZZ-a</w:t>
      </w:r>
    </w:p>
    <w:p w14:paraId="15C98A67">
      <w:r>
        <w:t>3.oglasna ploča Vrtića</w:t>
      </w:r>
    </w:p>
    <w:p w14:paraId="27CF3A5E">
      <w:r>
        <w:t>4.arhiva</w:t>
      </w: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OpenSymbol">
    <w:altName w:val="Segoe Print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Mangal">
    <w:altName w:val="Microsoft YaHei"/>
    <w:panose1 w:val="00000000000000000000"/>
    <w:charset w:val="EE"/>
    <w:family w:val="roman"/>
    <w:pitch w:val="default"/>
    <w:sig w:usb0="00000000" w:usb1="00000000" w:usb2="00000000" w:usb3="00000000" w:csb0="00040001" w:csb1="0000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10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9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9867052"/>
    <w:rsid w:val="5DDF51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SimSun" w:cs="Mangal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hr-H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uppressAutoHyphens/>
      <w:spacing w:before="0" w:after="120"/>
    </w:pPr>
  </w:style>
  <w:style w:type="character" w:styleId="5">
    <w:name w:val="FollowedHyperlink"/>
    <w:qFormat/>
    <w:uiPriority w:val="0"/>
    <w:rPr>
      <w:color w:val="800000"/>
      <w:u w:val="single"/>
    </w:rPr>
  </w:style>
  <w:style w:type="character" w:styleId="6">
    <w:name w:val="Hyperlink"/>
    <w:qFormat/>
    <w:uiPriority w:val="0"/>
    <w:rPr>
      <w:color w:val="000080"/>
      <w:u w:val="single"/>
    </w:rPr>
  </w:style>
  <w:style w:type="character" w:customStyle="1" w:styleId="7">
    <w:name w:val="Zadani font odlomka"/>
    <w:qFormat/>
    <w:uiPriority w:val="0"/>
  </w:style>
  <w:style w:type="character" w:customStyle="1" w:styleId="8">
    <w:name w:val="Bullets"/>
    <w:qFormat/>
    <w:uiPriority w:val="0"/>
    <w:rPr>
      <w:rFonts w:ascii="OpenSymbol" w:hAnsi="OpenSymbol" w:eastAsia="OpenSymbol" w:cs="OpenSymbol"/>
    </w:rPr>
  </w:style>
  <w:style w:type="character" w:customStyle="1" w:styleId="9">
    <w:name w:val="Naglašeno"/>
    <w:basedOn w:val="7"/>
    <w:qFormat/>
    <w:uiPriority w:val="0"/>
    <w:rPr>
      <w:b/>
      <w:bCs/>
    </w:rPr>
  </w:style>
  <w:style w:type="paragraph" w:customStyle="1" w:styleId="10">
    <w:name w:val="Naslov 2"/>
    <w:basedOn w:val="11"/>
    <w:next w:val="4"/>
    <w:qFormat/>
    <w:uiPriority w:val="0"/>
    <w:pPr>
      <w:numPr>
        <w:ilvl w:val="1"/>
        <w:numId w:val="1"/>
      </w:numPr>
      <w:suppressAutoHyphens/>
      <w:outlineLvl w:val="1"/>
    </w:pPr>
    <w:rPr>
      <w:rFonts w:ascii="Times New Roman" w:hAnsi="Times New Roman"/>
      <w:b/>
      <w:bCs/>
      <w:sz w:val="36"/>
      <w:szCs w:val="36"/>
    </w:rPr>
  </w:style>
  <w:style w:type="paragraph" w:customStyle="1" w:styleId="11">
    <w:name w:val="Naslov"/>
    <w:basedOn w:val="1"/>
    <w:next w:val="4"/>
    <w:qFormat/>
    <w:uiPriority w:val="0"/>
    <w:pPr>
      <w:keepNext/>
      <w:suppressAutoHyphens/>
      <w:spacing w:before="240" w:after="120"/>
    </w:pPr>
    <w:rPr>
      <w:rFonts w:ascii="Arial" w:hAnsi="Arial"/>
      <w:sz w:val="28"/>
      <w:szCs w:val="28"/>
    </w:rPr>
  </w:style>
  <w:style w:type="paragraph" w:customStyle="1" w:styleId="12">
    <w:name w:val="Normal1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SimSun" w:cs="Mangal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hr-HR" w:eastAsia="zh-CN" w:bidi="hi-IN"/>
    </w:rPr>
  </w:style>
  <w:style w:type="paragraph" w:customStyle="1" w:styleId="13">
    <w:name w:val="Podnaslov"/>
    <w:basedOn w:val="11"/>
    <w:next w:val="4"/>
    <w:qFormat/>
    <w:uiPriority w:val="0"/>
    <w:pPr>
      <w:suppressAutoHyphens/>
      <w:jc w:val="center"/>
    </w:pPr>
    <w:rPr>
      <w:i/>
      <w:iCs/>
    </w:rPr>
  </w:style>
  <w:style w:type="paragraph" w:customStyle="1" w:styleId="14">
    <w:name w:val="Popis"/>
    <w:basedOn w:val="4"/>
    <w:qFormat/>
    <w:uiPriority w:val="0"/>
    <w:pPr>
      <w:suppressAutoHyphens/>
    </w:pPr>
  </w:style>
  <w:style w:type="paragraph" w:customStyle="1" w:styleId="15">
    <w:name w:val="Opis slike"/>
    <w:basedOn w:val="1"/>
    <w:qFormat/>
    <w:uiPriority w:val="0"/>
    <w:pPr>
      <w:suppressLineNumbers/>
      <w:suppressAutoHyphens/>
      <w:spacing w:before="120" w:after="120"/>
    </w:pPr>
    <w:rPr>
      <w:i/>
      <w:iCs/>
    </w:rPr>
  </w:style>
  <w:style w:type="paragraph" w:customStyle="1" w:styleId="16">
    <w:name w:val="Index"/>
    <w:basedOn w:val="1"/>
    <w:qFormat/>
    <w:uiPriority w:val="0"/>
    <w:pPr>
      <w:suppressLineNumbers/>
      <w:suppressAutoHyphens/>
    </w:pPr>
  </w:style>
  <w:style w:type="paragraph" w:customStyle="1" w:styleId="17">
    <w:name w:val="Table Contents"/>
    <w:basedOn w:val="1"/>
    <w:qFormat/>
    <w:uiPriority w:val="0"/>
    <w:pPr>
      <w:suppressLineNumbers/>
      <w:suppressAutoHyphens/>
    </w:pPr>
  </w:style>
  <w:style w:type="paragraph" w:customStyle="1" w:styleId="18">
    <w:name w:val="Bez proreda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line="240" w:lineRule="auto"/>
      <w:jc w:val="left"/>
      <w:textAlignment w:val="auto"/>
    </w:pPr>
    <w:rPr>
      <w:rFonts w:ascii="Calibri" w:hAnsi="Calibri" w:eastAsia="Times New Roman" w:cs="Times New Roman"/>
      <w:color w:val="auto"/>
      <w:spacing w:val="0"/>
      <w:w w:val="100"/>
      <w:kern w:val="0"/>
      <w:position w:val="0"/>
      <w:sz w:val="22"/>
      <w:szCs w:val="22"/>
      <w:u w:val="none"/>
      <w:shd w:val="clear" w:fill="auto"/>
      <w:vertAlign w:val="baseline"/>
      <w:lang w:val="hr-HR" w:eastAsia="hr-HR" w:bidi="ar-SA"/>
    </w:rPr>
  </w:style>
  <w:style w:type="paragraph" w:customStyle="1" w:styleId="19">
    <w:name w:val="LO-Normal"/>
    <w:qFormat/>
    <w:uiPriority w:val="2"/>
    <w:pPr>
      <w:keepNext w:val="0"/>
      <w:keepLines w:val="0"/>
      <w:pageBreakBefore w:val="0"/>
      <w:widowControl w:val="0"/>
      <w:suppressLineNumbers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hd w:val="clear" w:color="auto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SimSun" w:cs="Mangal"/>
      <w:color w:val="auto"/>
      <w:spacing w:val="0"/>
      <w:w w:val="100"/>
      <w:kern w:val="1"/>
      <w:position w:val="0"/>
      <w:sz w:val="24"/>
      <w:szCs w:val="24"/>
      <w:u w:val="none"/>
      <w:vertAlign w:val="baseline"/>
      <w:lang w:val="hr-H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682</Words>
  <Characters>4354</Characters>
  <Paragraphs>10</Paragraphs>
  <TotalTime>17</TotalTime>
  <ScaleCrop>false</ScaleCrop>
  <LinksUpToDate>false</LinksUpToDate>
  <CharactersWithSpaces>5331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2025-11-04T11:33:00Z</dcterms:created>
  <dc:creator>Ftiček2</dc:creator>
  <cp:lastModifiedBy>Djecji Vrtic</cp:lastModifiedBy>
  <cp:lastPrinted>2024-11-14T09:42:00Z</cp:lastPrinted>
  <dcterms:modified xsi:type="dcterms:W3CDTF">2026-10-29T07:29:51Z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eyJoZGlkIjoiODQ5ZTZmMDc0NmIxNmMyZDY2NDE3Y2EyYmYxYzI3NGUiLCJ1c2VySWQiOiIxMDA1MDk1MzA4ODcxNSJ9</vt:lpwstr>
  </property>
  <property fmtid="{D5CDD505-2E9C-101B-9397-08002B2CF9AE}" pid="3" name="KSOProductBuildVer">
    <vt:lpwstr>1033-12.1.0.29162</vt:lpwstr>
  </property>
  <property fmtid="{D5CDD505-2E9C-101B-9397-08002B2CF9AE}" pid="4" name="ICV">
    <vt:lpwstr>9B0C3E08394E495C9BC132C2FC553D12_12</vt:lpwstr>
  </property>
</Properties>
</file>